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562" w:firstLine="0"/>
        <w:jc w:val="left"/>
        <w:rPr>
          <w:rFonts w:ascii="Times New Roman"/>
        </w:rPr>
      </w:pPr>
      <w:r>
        <w:rPr/>
        <w:pict>
          <v:line style="position:absolute;mso-position-horizontal-relative:page;mso-position-vertical-relative:page;z-index:15729664" from="28.34646pt,107.727814pt" to="566.92922pt,107.727814pt" stroked="true" strokeweight="1pt" strokecolor="#004479">
            <v:stroke dashstyle="solid"/>
            <w10:wrap type="none"/>
          </v:line>
        </w:pict>
      </w:r>
      <w:r>
        <w:rPr>
          <w:rFonts w:ascii="Times New Roman"/>
        </w:rPr>
        <w:drawing>
          <wp:inline distT="0" distB="0" distL="0" distR="0">
            <wp:extent cx="1047749" cy="4369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3"/>
        <w:ind w:left="0" w:firstLine="0"/>
        <w:jc w:val="left"/>
        <w:rPr>
          <w:rFonts w:ascii="Times New Roman"/>
          <w:sz w:val="21"/>
        </w:rPr>
      </w:pPr>
    </w:p>
    <w:p>
      <w:pPr>
        <w:pStyle w:val="Title"/>
      </w:pPr>
      <w:r>
        <w:rPr>
          <w:color w:val="004479"/>
        </w:rPr>
        <w:t>LEGISLACIÓN</w:t>
      </w:r>
      <w:r>
        <w:rPr>
          <w:color w:val="004479"/>
          <w:spacing w:val="-11"/>
        </w:rPr>
        <w:t> </w:t>
      </w:r>
      <w:r>
        <w:rPr>
          <w:color w:val="004479"/>
        </w:rPr>
        <w:t>CONSOLIDADA</w:t>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Heading1"/>
        <w:spacing w:before="261"/>
        <w:ind w:left="2322" w:hanging="1709"/>
        <w:jc w:val="left"/>
      </w:pPr>
      <w:bookmarkStart w:name="Ley 34/2002, de 11 de julio, de servicio" w:id="1"/>
      <w:bookmarkEnd w:id="1"/>
      <w:r>
        <w:rPr/>
      </w:r>
      <w:r>
        <w:rPr/>
        <w:t>Ley 34/2002, de </w:t>
      </w:r>
      <w:r>
        <w:rPr>
          <w:spacing w:val="-10"/>
        </w:rPr>
        <w:t>11 </w:t>
      </w:r>
      <w:r>
        <w:rPr/>
        <w:t>de julio, de servicios de la sociedad de la información</w:t>
      </w:r>
      <w:r>
        <w:rPr>
          <w:spacing w:val="-30"/>
        </w:rPr>
        <w:t> </w:t>
      </w:r>
      <w:r>
        <w:rPr/>
        <w:t>y</w:t>
      </w:r>
      <w:r>
        <w:rPr>
          <w:spacing w:val="-30"/>
        </w:rPr>
        <w:t> </w:t>
      </w:r>
      <w:r>
        <w:rPr/>
        <w:t>de</w:t>
      </w:r>
      <w:r>
        <w:rPr>
          <w:spacing w:val="-29"/>
        </w:rPr>
        <w:t> </w:t>
      </w:r>
      <w:r>
        <w:rPr/>
        <w:t>comercio</w:t>
      </w:r>
      <w:r>
        <w:rPr>
          <w:spacing w:val="-30"/>
        </w:rPr>
        <w:t> </w:t>
      </w:r>
      <w:r>
        <w:rPr/>
        <w:t>electrónico.</w:t>
      </w:r>
    </w:p>
    <w:p>
      <w:pPr>
        <w:pStyle w:val="BodyText"/>
        <w:spacing w:before="0"/>
        <w:ind w:left="0" w:firstLine="0"/>
        <w:jc w:val="left"/>
      </w:pPr>
    </w:p>
    <w:p>
      <w:pPr>
        <w:pStyle w:val="BodyText"/>
        <w:spacing w:before="1"/>
        <w:ind w:left="0" w:firstLine="0"/>
        <w:jc w:val="left"/>
        <w:rPr>
          <w:sz w:val="17"/>
        </w:rPr>
      </w:pPr>
      <w:r>
        <w:rPr/>
        <w:pict>
          <v:shape style="position:absolute;margin-left:266.59845pt;margin-top:12.0711pt;width:62.1pt;height:.1pt;mso-position-horizontal-relative:page;mso-position-vertical-relative:paragraph;z-index:-15728640;mso-wrap-distance-left:0;mso-wrap-distance-right:0" coordorigin="5332,241" coordsize="1242,0" path="m5332,241l6574,241e" filled="false" stroked="true" strokeweight=".5pt" strokecolor="#004479">
            <v:path arrowok="t"/>
            <v:stroke dashstyle="solid"/>
            <w10:wrap type="topAndBottom"/>
          </v:shape>
        </w:pict>
      </w:r>
    </w:p>
    <w:p>
      <w:pPr>
        <w:pStyle w:val="BodyText"/>
        <w:ind w:left="0" w:firstLine="0"/>
        <w:jc w:val="left"/>
        <w:rPr>
          <w:sz w:val="13"/>
        </w:rPr>
      </w:pPr>
    </w:p>
    <w:p>
      <w:pPr>
        <w:pStyle w:val="BodyText"/>
        <w:spacing w:before="93"/>
        <w:ind w:left="2262" w:right="3059" w:firstLine="0"/>
        <w:jc w:val="center"/>
      </w:pPr>
      <w:r>
        <w:rPr>
          <w:color w:val="004479"/>
        </w:rPr>
        <w:t>Jefatura del Estado</w:t>
      </w:r>
    </w:p>
    <w:p>
      <w:pPr>
        <w:pStyle w:val="BodyText"/>
        <w:spacing w:line="249" w:lineRule="auto" w:before="10"/>
        <w:ind w:left="2260" w:right="3060" w:firstLine="0"/>
        <w:jc w:val="center"/>
      </w:pPr>
      <w:r>
        <w:rPr>
          <w:color w:val="004479"/>
        </w:rPr>
        <w:t>«BOE» núm. 166, de 12 de julio de 2002 Referencia: BOE-A-2002-13758</w:t>
      </w:r>
    </w:p>
    <w:p>
      <w:pPr>
        <w:pStyle w:val="BodyText"/>
        <w:spacing w:before="6"/>
        <w:ind w:left="0" w:firstLine="0"/>
        <w:jc w:val="left"/>
        <w:rPr>
          <w:sz w:val="22"/>
        </w:rPr>
      </w:pPr>
      <w:r>
        <w:rPr/>
        <w:pict>
          <v:shape style="position:absolute;margin-left:266.59845pt;margin-top:15.166533pt;width:62.1pt;height:.1pt;mso-position-horizontal-relative:page;mso-position-vertical-relative:paragraph;z-index:-15728128;mso-wrap-distance-left:0;mso-wrap-distance-right:0" coordorigin="5332,303" coordsize="1242,0" path="m5332,303l6574,303e" filled="false" stroked="true" strokeweight=".5pt" strokecolor="#004479">
            <v:path arrowok="t"/>
            <v:stroke dashstyle="solid"/>
            <w10:wrap type="topAndBottom"/>
          </v:shape>
        </w:pict>
      </w:r>
    </w:p>
    <w:p>
      <w:pPr>
        <w:pStyle w:val="BodyText"/>
        <w:spacing w:before="0"/>
        <w:ind w:left="0" w:firstLine="0"/>
        <w:jc w:val="left"/>
      </w:pPr>
    </w:p>
    <w:p>
      <w:pPr>
        <w:pStyle w:val="Heading1"/>
        <w:spacing w:before="254"/>
        <w:ind w:right="3059"/>
      </w:pPr>
      <w:r>
        <w:rPr>
          <w:color w:val="004479"/>
        </w:rPr>
        <w:t>ÍNDICE</w:t>
      </w:r>
    </w:p>
    <w:p>
      <w:pPr>
        <w:pStyle w:val="BodyText"/>
        <w:spacing w:before="0"/>
        <w:ind w:left="0" w:firstLine="0"/>
        <w:jc w:val="left"/>
        <w:rPr>
          <w:sz w:val="30"/>
        </w:rPr>
      </w:pPr>
    </w:p>
    <w:p>
      <w:pPr>
        <w:pStyle w:val="BodyText"/>
        <w:spacing w:before="0"/>
        <w:ind w:left="0" w:firstLine="0"/>
        <w:jc w:val="left"/>
        <w:rPr>
          <w:sz w:val="30"/>
        </w:rPr>
      </w:pPr>
    </w:p>
    <w:p>
      <w:pPr>
        <w:pStyle w:val="BodyText"/>
        <w:spacing w:before="5"/>
        <w:ind w:left="0" w:firstLine="0"/>
        <w:jc w:val="left"/>
        <w:rPr>
          <w:sz w:val="27"/>
        </w:rPr>
      </w:pPr>
    </w:p>
    <w:p>
      <w:pPr>
        <w:tabs>
          <w:tab w:pos="9417" w:val="left" w:leader="dot"/>
        </w:tabs>
        <w:spacing w:before="0"/>
        <w:ind w:left="444" w:right="0" w:firstLine="0"/>
        <w:jc w:val="left"/>
        <w:rPr>
          <w:sz w:val="17"/>
        </w:rPr>
      </w:pPr>
      <w:hyperlink w:history="true" w:anchor="_bookmark0">
        <w:r>
          <w:rPr>
            <w:i/>
            <w:w w:val="105"/>
            <w:sz w:val="17"/>
          </w:rPr>
          <w:t>Preámbulo</w:t>
        </w:r>
      </w:hyperlink>
      <w:r>
        <w:rPr>
          <w:i/>
          <w:w w:val="105"/>
          <w:sz w:val="17"/>
        </w:rPr>
        <w:tab/>
      </w:r>
      <w:hyperlink w:history="true" w:anchor="_bookmark0">
        <w:r>
          <w:rPr>
            <w:w w:val="105"/>
            <w:sz w:val="17"/>
          </w:rPr>
          <w:t>5</w:t>
        </w:r>
      </w:hyperlink>
    </w:p>
    <w:p>
      <w:pPr>
        <w:tabs>
          <w:tab w:pos="9417" w:val="left" w:leader="dot"/>
        </w:tabs>
        <w:spacing w:before="289"/>
        <w:ind w:left="104" w:right="0" w:firstLine="0"/>
        <w:jc w:val="left"/>
        <w:rPr>
          <w:sz w:val="17"/>
        </w:rPr>
      </w:pPr>
      <w:hyperlink w:history="true" w:anchor="_bookmark1">
        <w:r>
          <w:rPr>
            <w:w w:val="105"/>
            <w:sz w:val="17"/>
          </w:rPr>
          <w:t>TÍTULO I.</w:t>
        </w:r>
        <w:r>
          <w:rPr>
            <w:spacing w:val="-32"/>
            <w:w w:val="105"/>
            <w:sz w:val="17"/>
          </w:rPr>
          <w:t> </w:t>
        </w:r>
        <w:r>
          <w:rPr>
            <w:w w:val="105"/>
            <w:sz w:val="17"/>
          </w:rPr>
          <w:t>Disposiciones</w:t>
        </w:r>
        <w:r>
          <w:rPr>
            <w:spacing w:val="-16"/>
            <w:w w:val="105"/>
            <w:sz w:val="17"/>
          </w:rPr>
          <w:t> </w:t>
        </w:r>
        <w:r>
          <w:rPr>
            <w:w w:val="105"/>
            <w:sz w:val="17"/>
          </w:rPr>
          <w:t>generales</w:t>
        </w:r>
      </w:hyperlink>
      <w:r>
        <w:rPr>
          <w:w w:val="105"/>
          <w:sz w:val="17"/>
        </w:rPr>
        <w:tab/>
      </w:r>
      <w:hyperlink w:history="true" w:anchor="_bookmark1">
        <w:r>
          <w:rPr>
            <w:w w:val="105"/>
            <w:sz w:val="17"/>
          </w:rPr>
          <w:t>8</w:t>
        </w:r>
      </w:hyperlink>
    </w:p>
    <w:p>
      <w:pPr>
        <w:tabs>
          <w:tab w:pos="9417" w:val="left" w:leader="dot"/>
        </w:tabs>
        <w:spacing w:before="245"/>
        <w:ind w:left="304" w:right="0" w:firstLine="0"/>
        <w:jc w:val="left"/>
        <w:rPr>
          <w:sz w:val="17"/>
        </w:rPr>
      </w:pPr>
      <w:hyperlink w:history="true" w:anchor="_bookmark2">
        <w:r>
          <w:rPr>
            <w:w w:val="105"/>
            <w:sz w:val="17"/>
          </w:rPr>
          <w:t>CAPÍTULO</w:t>
        </w:r>
        <w:r>
          <w:rPr>
            <w:spacing w:val="-11"/>
            <w:w w:val="105"/>
            <w:sz w:val="17"/>
          </w:rPr>
          <w:t> </w:t>
        </w:r>
        <w:r>
          <w:rPr>
            <w:w w:val="105"/>
            <w:sz w:val="17"/>
          </w:rPr>
          <w:t>I.</w:t>
        </w:r>
        <w:r>
          <w:rPr>
            <w:spacing w:val="-10"/>
            <w:w w:val="105"/>
            <w:sz w:val="17"/>
          </w:rPr>
          <w:t> </w:t>
        </w:r>
        <w:r>
          <w:rPr>
            <w:w w:val="105"/>
            <w:sz w:val="17"/>
          </w:rPr>
          <w:t>Objeto</w:t>
        </w:r>
      </w:hyperlink>
      <w:r>
        <w:rPr>
          <w:w w:val="105"/>
          <w:sz w:val="17"/>
        </w:rPr>
        <w:tab/>
      </w:r>
      <w:hyperlink w:history="true" w:anchor="_bookmark2">
        <w:r>
          <w:rPr>
            <w:w w:val="105"/>
            <w:sz w:val="17"/>
          </w:rPr>
          <w:t>8</w:t>
        </w:r>
      </w:hyperlink>
    </w:p>
    <w:p>
      <w:pPr>
        <w:tabs>
          <w:tab w:pos="9417" w:val="left" w:leader="dot"/>
        </w:tabs>
        <w:spacing w:before="244"/>
        <w:ind w:left="904" w:right="0" w:firstLine="0"/>
        <w:jc w:val="left"/>
        <w:rPr>
          <w:sz w:val="17"/>
        </w:rPr>
      </w:pPr>
      <w:hyperlink w:history="true" w:anchor="_bookmark3">
        <w:r>
          <w:rPr>
            <w:w w:val="105"/>
            <w:sz w:val="17"/>
          </w:rPr>
          <w:t>Artículo</w:t>
        </w:r>
        <w:r>
          <w:rPr>
            <w:spacing w:val="-9"/>
            <w:w w:val="105"/>
            <w:sz w:val="17"/>
          </w:rPr>
          <w:t> </w:t>
        </w:r>
        <w:r>
          <w:rPr>
            <w:w w:val="105"/>
            <w:sz w:val="17"/>
          </w:rPr>
          <w:t>1.</w:t>
        </w:r>
        <w:r>
          <w:rPr>
            <w:spacing w:val="-8"/>
            <w:w w:val="105"/>
            <w:sz w:val="17"/>
          </w:rPr>
          <w:t> </w:t>
        </w:r>
        <w:r>
          <w:rPr>
            <w:w w:val="105"/>
            <w:sz w:val="17"/>
          </w:rPr>
          <w:t>Objeto.</w:t>
        </w:r>
      </w:hyperlink>
      <w:r>
        <w:rPr>
          <w:w w:val="105"/>
          <w:sz w:val="17"/>
        </w:rPr>
        <w:tab/>
      </w:r>
      <w:hyperlink w:history="true" w:anchor="_bookmark3">
        <w:r>
          <w:rPr>
            <w:w w:val="105"/>
            <w:sz w:val="17"/>
          </w:rPr>
          <w:t>8</w:t>
        </w:r>
      </w:hyperlink>
    </w:p>
    <w:p>
      <w:pPr>
        <w:tabs>
          <w:tab w:pos="9417" w:val="left" w:leader="dot"/>
        </w:tabs>
        <w:spacing w:before="245"/>
        <w:ind w:left="304" w:right="0" w:firstLine="0"/>
        <w:jc w:val="left"/>
        <w:rPr>
          <w:sz w:val="17"/>
        </w:rPr>
      </w:pPr>
      <w:hyperlink w:history="true" w:anchor="_bookmark4">
        <w:r>
          <w:rPr>
            <w:w w:val="105"/>
            <w:sz w:val="17"/>
          </w:rPr>
          <w:t>CAPÍTULO II. Ámbito</w:t>
        </w:r>
        <w:r>
          <w:rPr>
            <w:spacing w:val="-39"/>
            <w:w w:val="105"/>
            <w:sz w:val="17"/>
          </w:rPr>
          <w:t> </w:t>
        </w:r>
        <w:r>
          <w:rPr>
            <w:w w:val="105"/>
            <w:sz w:val="17"/>
          </w:rPr>
          <w:t>de</w:t>
        </w:r>
        <w:r>
          <w:rPr>
            <w:spacing w:val="-12"/>
            <w:w w:val="105"/>
            <w:sz w:val="17"/>
          </w:rPr>
          <w:t> </w:t>
        </w:r>
        <w:r>
          <w:rPr>
            <w:w w:val="105"/>
            <w:sz w:val="17"/>
          </w:rPr>
          <w:t>aplicación</w:t>
        </w:r>
      </w:hyperlink>
      <w:r>
        <w:rPr>
          <w:w w:val="105"/>
          <w:sz w:val="17"/>
        </w:rPr>
        <w:tab/>
      </w:r>
      <w:hyperlink w:history="true" w:anchor="_bookmark4">
        <w:r>
          <w:rPr>
            <w:w w:val="105"/>
            <w:sz w:val="17"/>
          </w:rPr>
          <w:t>8</w:t>
        </w:r>
      </w:hyperlink>
    </w:p>
    <w:p>
      <w:pPr>
        <w:tabs>
          <w:tab w:pos="9417" w:val="left" w:leader="dot"/>
        </w:tabs>
        <w:spacing w:before="244"/>
        <w:ind w:left="904" w:right="0" w:firstLine="0"/>
        <w:jc w:val="left"/>
        <w:rPr>
          <w:sz w:val="17"/>
        </w:rPr>
      </w:pPr>
      <w:hyperlink w:history="true" w:anchor="_bookmark5">
        <w:r>
          <w:rPr>
            <w:w w:val="105"/>
            <w:sz w:val="17"/>
          </w:rPr>
          <w:t>Artículo</w:t>
        </w:r>
        <w:r>
          <w:rPr>
            <w:spacing w:val="-13"/>
            <w:w w:val="105"/>
            <w:sz w:val="17"/>
          </w:rPr>
          <w:t> </w:t>
        </w:r>
        <w:r>
          <w:rPr>
            <w:w w:val="105"/>
            <w:sz w:val="17"/>
          </w:rPr>
          <w:t>2.</w:t>
        </w:r>
        <w:r>
          <w:rPr>
            <w:spacing w:val="-13"/>
            <w:w w:val="105"/>
            <w:sz w:val="17"/>
          </w:rPr>
          <w:t> </w:t>
        </w:r>
        <w:r>
          <w:rPr>
            <w:w w:val="105"/>
            <w:sz w:val="17"/>
          </w:rPr>
          <w:t>Prestadores</w:t>
        </w:r>
        <w:r>
          <w:rPr>
            <w:spacing w:val="-12"/>
            <w:w w:val="105"/>
            <w:sz w:val="17"/>
          </w:rPr>
          <w:t> </w:t>
        </w:r>
        <w:r>
          <w:rPr>
            <w:w w:val="105"/>
            <w:sz w:val="17"/>
          </w:rPr>
          <w:t>de</w:t>
        </w:r>
        <w:r>
          <w:rPr>
            <w:spacing w:val="-13"/>
            <w:w w:val="105"/>
            <w:sz w:val="17"/>
          </w:rPr>
          <w:t> </w:t>
        </w:r>
        <w:r>
          <w:rPr>
            <w:w w:val="105"/>
            <w:sz w:val="17"/>
          </w:rPr>
          <w:t>servicios</w:t>
        </w:r>
        <w:r>
          <w:rPr>
            <w:spacing w:val="-12"/>
            <w:w w:val="105"/>
            <w:sz w:val="17"/>
          </w:rPr>
          <w:t> </w:t>
        </w:r>
        <w:r>
          <w:rPr>
            <w:w w:val="105"/>
            <w:sz w:val="17"/>
          </w:rPr>
          <w:t>establecidos</w:t>
        </w:r>
        <w:r>
          <w:rPr>
            <w:spacing w:val="-13"/>
            <w:w w:val="105"/>
            <w:sz w:val="17"/>
          </w:rPr>
          <w:t> </w:t>
        </w:r>
        <w:r>
          <w:rPr>
            <w:w w:val="105"/>
            <w:sz w:val="17"/>
          </w:rPr>
          <w:t>en</w:t>
        </w:r>
        <w:r>
          <w:rPr>
            <w:spacing w:val="-12"/>
            <w:w w:val="105"/>
            <w:sz w:val="17"/>
          </w:rPr>
          <w:t> </w:t>
        </w:r>
        <w:r>
          <w:rPr>
            <w:w w:val="105"/>
            <w:sz w:val="17"/>
          </w:rPr>
          <w:t>España.</w:t>
        </w:r>
      </w:hyperlink>
      <w:r>
        <w:rPr>
          <w:w w:val="105"/>
          <w:sz w:val="17"/>
        </w:rPr>
        <w:tab/>
      </w:r>
      <w:hyperlink w:history="true" w:anchor="_bookmark5">
        <w:r>
          <w:rPr>
            <w:w w:val="105"/>
            <w:sz w:val="17"/>
          </w:rPr>
          <w:t>8</w:t>
        </w:r>
      </w:hyperlink>
    </w:p>
    <w:p>
      <w:pPr>
        <w:tabs>
          <w:tab w:pos="9417" w:val="left" w:leader="dot"/>
        </w:tabs>
        <w:spacing w:line="300" w:lineRule="auto" w:before="240"/>
        <w:ind w:left="1104" w:right="108" w:hanging="201"/>
        <w:jc w:val="left"/>
        <w:rPr>
          <w:sz w:val="17"/>
        </w:rPr>
      </w:pPr>
      <w:hyperlink w:history="true" w:anchor="_bookmark6">
        <w:r>
          <w:rPr>
            <w:w w:val="105"/>
            <w:sz w:val="17"/>
          </w:rPr>
          <w:t>Artículo 3. Prestadores de servicios establecidos en otro Estado miembro de la Unión Europea o del</w:t>
        </w:r>
      </w:hyperlink>
      <w:r>
        <w:rPr>
          <w:spacing w:val="49"/>
          <w:w w:val="105"/>
          <w:sz w:val="17"/>
        </w:rPr>
        <w:t> </w:t>
      </w:r>
      <w:hyperlink w:history="true" w:anchor="_bookmark6">
        <w:r>
          <w:rPr>
            <w:w w:val="105"/>
            <w:sz w:val="17"/>
          </w:rPr>
          <w:t>Espacio</w:t>
        </w:r>
        <w:r>
          <w:rPr>
            <w:spacing w:val="-13"/>
            <w:w w:val="105"/>
            <w:sz w:val="17"/>
          </w:rPr>
          <w:t> </w:t>
        </w:r>
        <w:r>
          <w:rPr>
            <w:w w:val="105"/>
            <w:sz w:val="17"/>
          </w:rPr>
          <w:t>Económico</w:t>
        </w:r>
        <w:r>
          <w:rPr>
            <w:spacing w:val="-12"/>
            <w:w w:val="105"/>
            <w:sz w:val="17"/>
          </w:rPr>
          <w:t> </w:t>
        </w:r>
        <w:r>
          <w:rPr>
            <w:w w:val="105"/>
            <w:sz w:val="17"/>
          </w:rPr>
          <w:t>Europeo.</w:t>
        </w:r>
      </w:hyperlink>
      <w:r>
        <w:rPr>
          <w:w w:val="105"/>
          <w:sz w:val="17"/>
        </w:rPr>
        <w:tab/>
      </w:r>
      <w:hyperlink w:history="true" w:anchor="_bookmark6">
        <w:r>
          <w:rPr>
            <w:spacing w:val="-17"/>
            <w:w w:val="105"/>
            <w:sz w:val="17"/>
          </w:rPr>
          <w:t>8</w:t>
        </w:r>
      </w:hyperlink>
    </w:p>
    <w:p>
      <w:pPr>
        <w:tabs>
          <w:tab w:pos="9417" w:val="left" w:leader="dot"/>
        </w:tabs>
        <w:spacing w:line="300" w:lineRule="auto" w:before="191"/>
        <w:ind w:left="1104" w:right="108" w:hanging="201"/>
        <w:jc w:val="left"/>
        <w:rPr>
          <w:sz w:val="17"/>
        </w:rPr>
      </w:pPr>
      <w:hyperlink w:history="true" w:anchor="_bookmark7">
        <w:r>
          <w:rPr>
            <w:w w:val="105"/>
            <w:sz w:val="17"/>
          </w:rPr>
          <w:t>Artículo 4. Prestadores establecidos en un Estado no perteneciente a la Unión Europea o al Espacio</w:t>
        </w:r>
      </w:hyperlink>
      <w:r>
        <w:rPr>
          <w:w w:val="105"/>
          <w:sz w:val="17"/>
        </w:rPr>
        <w:t> </w:t>
      </w:r>
      <w:hyperlink w:history="true" w:anchor="_bookmark7">
        <w:r>
          <w:rPr>
            <w:w w:val="105"/>
            <w:sz w:val="17"/>
          </w:rPr>
          <w:t>Económico</w:t>
        </w:r>
        <w:r>
          <w:rPr>
            <w:spacing w:val="-12"/>
            <w:w w:val="105"/>
            <w:sz w:val="17"/>
          </w:rPr>
          <w:t> </w:t>
        </w:r>
        <w:r>
          <w:rPr>
            <w:w w:val="105"/>
            <w:sz w:val="17"/>
          </w:rPr>
          <w:t>Europeo.</w:t>
        </w:r>
      </w:hyperlink>
      <w:r>
        <w:rPr>
          <w:w w:val="105"/>
          <w:sz w:val="17"/>
        </w:rPr>
        <w:tab/>
      </w:r>
      <w:hyperlink w:history="true" w:anchor="_bookmark7">
        <w:r>
          <w:rPr>
            <w:spacing w:val="-17"/>
            <w:w w:val="105"/>
            <w:sz w:val="17"/>
          </w:rPr>
          <w:t>9</w:t>
        </w:r>
      </w:hyperlink>
    </w:p>
    <w:p>
      <w:pPr>
        <w:tabs>
          <w:tab w:pos="9417" w:val="left" w:leader="dot"/>
        </w:tabs>
        <w:spacing w:before="196"/>
        <w:ind w:left="904" w:right="0" w:firstLine="0"/>
        <w:jc w:val="left"/>
        <w:rPr>
          <w:sz w:val="17"/>
        </w:rPr>
      </w:pPr>
      <w:hyperlink w:history="true" w:anchor="_bookmark8">
        <w:r>
          <w:rPr>
            <w:w w:val="105"/>
            <w:sz w:val="17"/>
          </w:rPr>
          <w:t>Artículo</w:t>
        </w:r>
        <w:r>
          <w:rPr>
            <w:spacing w:val="-12"/>
            <w:w w:val="105"/>
            <w:sz w:val="17"/>
          </w:rPr>
          <w:t> </w:t>
        </w:r>
        <w:r>
          <w:rPr>
            <w:w w:val="105"/>
            <w:sz w:val="17"/>
          </w:rPr>
          <w:t>5.</w:t>
        </w:r>
        <w:r>
          <w:rPr>
            <w:spacing w:val="-11"/>
            <w:w w:val="105"/>
            <w:sz w:val="17"/>
          </w:rPr>
          <w:t> </w:t>
        </w:r>
        <w:r>
          <w:rPr>
            <w:w w:val="105"/>
            <w:sz w:val="17"/>
          </w:rPr>
          <w:t>Servicios</w:t>
        </w:r>
        <w:r>
          <w:rPr>
            <w:spacing w:val="-12"/>
            <w:w w:val="105"/>
            <w:sz w:val="17"/>
          </w:rPr>
          <w:t> </w:t>
        </w:r>
        <w:r>
          <w:rPr>
            <w:w w:val="105"/>
            <w:sz w:val="17"/>
          </w:rPr>
          <w:t>excluidos</w:t>
        </w:r>
        <w:r>
          <w:rPr>
            <w:spacing w:val="-11"/>
            <w:w w:val="105"/>
            <w:sz w:val="17"/>
          </w:rPr>
          <w:t> </w:t>
        </w:r>
        <w:r>
          <w:rPr>
            <w:w w:val="105"/>
            <w:sz w:val="17"/>
          </w:rPr>
          <w:t>del</w:t>
        </w:r>
        <w:r>
          <w:rPr>
            <w:spacing w:val="-12"/>
            <w:w w:val="105"/>
            <w:sz w:val="17"/>
          </w:rPr>
          <w:t> </w:t>
        </w:r>
        <w:r>
          <w:rPr>
            <w:w w:val="105"/>
            <w:sz w:val="17"/>
          </w:rPr>
          <w:t>ámbito</w:t>
        </w:r>
        <w:r>
          <w:rPr>
            <w:spacing w:val="-11"/>
            <w:w w:val="105"/>
            <w:sz w:val="17"/>
          </w:rPr>
          <w:t> </w:t>
        </w:r>
        <w:r>
          <w:rPr>
            <w:w w:val="105"/>
            <w:sz w:val="17"/>
          </w:rPr>
          <w:t>de</w:t>
        </w:r>
        <w:r>
          <w:rPr>
            <w:spacing w:val="-12"/>
            <w:w w:val="105"/>
            <w:sz w:val="17"/>
          </w:rPr>
          <w:t> </w:t>
        </w:r>
        <w:r>
          <w:rPr>
            <w:w w:val="105"/>
            <w:sz w:val="17"/>
          </w:rPr>
          <w:t>aplicación</w:t>
        </w:r>
        <w:r>
          <w:rPr>
            <w:spacing w:val="-11"/>
            <w:w w:val="105"/>
            <w:sz w:val="17"/>
          </w:rPr>
          <w:t> </w:t>
        </w:r>
        <w:r>
          <w:rPr>
            <w:w w:val="105"/>
            <w:sz w:val="17"/>
          </w:rPr>
          <w:t>de</w:t>
        </w:r>
        <w:r>
          <w:rPr>
            <w:spacing w:val="-11"/>
            <w:w w:val="105"/>
            <w:sz w:val="17"/>
          </w:rPr>
          <w:t> </w:t>
        </w:r>
        <w:r>
          <w:rPr>
            <w:w w:val="105"/>
            <w:sz w:val="17"/>
          </w:rPr>
          <w:t>la</w:t>
        </w:r>
        <w:r>
          <w:rPr>
            <w:spacing w:val="-12"/>
            <w:w w:val="105"/>
            <w:sz w:val="17"/>
          </w:rPr>
          <w:t> </w:t>
        </w:r>
        <w:r>
          <w:rPr>
            <w:w w:val="105"/>
            <w:sz w:val="17"/>
          </w:rPr>
          <w:t>Ley</w:t>
        </w:r>
      </w:hyperlink>
      <w:r>
        <w:rPr>
          <w:w w:val="105"/>
          <w:sz w:val="17"/>
        </w:rPr>
        <w:tab/>
      </w:r>
      <w:hyperlink w:history="true" w:anchor="_bookmark8">
        <w:r>
          <w:rPr>
            <w:w w:val="105"/>
            <w:sz w:val="17"/>
          </w:rPr>
          <w:t>9</w:t>
        </w:r>
      </w:hyperlink>
    </w:p>
    <w:p>
      <w:pPr>
        <w:tabs>
          <w:tab w:pos="9320" w:val="left" w:leader="dot"/>
        </w:tabs>
        <w:spacing w:before="245"/>
        <w:ind w:left="104" w:right="0" w:firstLine="0"/>
        <w:jc w:val="left"/>
        <w:rPr>
          <w:sz w:val="17"/>
        </w:rPr>
      </w:pPr>
      <w:hyperlink w:history="true" w:anchor="_bookmark9">
        <w:r>
          <w:rPr>
            <w:w w:val="105"/>
            <w:sz w:val="17"/>
          </w:rPr>
          <w:t>TÍTULO</w:t>
        </w:r>
        <w:r>
          <w:rPr>
            <w:spacing w:val="-11"/>
            <w:w w:val="105"/>
            <w:sz w:val="17"/>
          </w:rPr>
          <w:t> </w:t>
        </w:r>
        <w:r>
          <w:rPr>
            <w:w w:val="105"/>
            <w:sz w:val="17"/>
          </w:rPr>
          <w:t>II.</w:t>
        </w:r>
        <w:r>
          <w:rPr>
            <w:spacing w:val="-11"/>
            <w:w w:val="105"/>
            <w:sz w:val="17"/>
          </w:rPr>
          <w:t> </w:t>
        </w:r>
        <w:r>
          <w:rPr>
            <w:w w:val="105"/>
            <w:sz w:val="17"/>
          </w:rPr>
          <w:t>Prestación</w:t>
        </w:r>
        <w:r>
          <w:rPr>
            <w:spacing w:val="-10"/>
            <w:w w:val="105"/>
            <w:sz w:val="17"/>
          </w:rPr>
          <w:t> </w:t>
        </w:r>
        <w:r>
          <w:rPr>
            <w:w w:val="105"/>
            <w:sz w:val="17"/>
          </w:rPr>
          <w:t>de</w:t>
        </w:r>
        <w:r>
          <w:rPr>
            <w:spacing w:val="-11"/>
            <w:w w:val="105"/>
            <w:sz w:val="17"/>
          </w:rPr>
          <w:t> </w:t>
        </w:r>
        <w:r>
          <w:rPr>
            <w:w w:val="105"/>
            <w:sz w:val="17"/>
          </w:rPr>
          <w:t>servicios</w:t>
        </w:r>
        <w:r>
          <w:rPr>
            <w:spacing w:val="-10"/>
            <w:w w:val="105"/>
            <w:sz w:val="17"/>
          </w:rPr>
          <w:t> </w:t>
        </w:r>
        <w:r>
          <w:rPr>
            <w:w w:val="105"/>
            <w:sz w:val="17"/>
          </w:rPr>
          <w:t>de</w:t>
        </w:r>
        <w:r>
          <w:rPr>
            <w:spacing w:val="-11"/>
            <w:w w:val="105"/>
            <w:sz w:val="17"/>
          </w:rPr>
          <w:t> </w:t>
        </w:r>
        <w:r>
          <w:rPr>
            <w:w w:val="105"/>
            <w:sz w:val="17"/>
          </w:rPr>
          <w:t>la</w:t>
        </w:r>
        <w:r>
          <w:rPr>
            <w:spacing w:val="-10"/>
            <w:w w:val="105"/>
            <w:sz w:val="17"/>
          </w:rPr>
          <w:t> </w:t>
        </w:r>
        <w:r>
          <w:rPr>
            <w:w w:val="105"/>
            <w:sz w:val="17"/>
          </w:rPr>
          <w:t>sociedad</w:t>
        </w:r>
        <w:r>
          <w:rPr>
            <w:spacing w:val="-11"/>
            <w:w w:val="105"/>
            <w:sz w:val="17"/>
          </w:rPr>
          <w:t> </w:t>
        </w:r>
        <w:r>
          <w:rPr>
            <w:w w:val="105"/>
            <w:sz w:val="17"/>
          </w:rPr>
          <w:t>de</w:t>
        </w:r>
        <w:r>
          <w:rPr>
            <w:spacing w:val="-10"/>
            <w:w w:val="105"/>
            <w:sz w:val="17"/>
          </w:rPr>
          <w:t> </w:t>
        </w:r>
        <w:r>
          <w:rPr>
            <w:w w:val="105"/>
            <w:sz w:val="17"/>
          </w:rPr>
          <w:t>la</w:t>
        </w:r>
        <w:r>
          <w:rPr>
            <w:spacing w:val="-11"/>
            <w:w w:val="105"/>
            <w:sz w:val="17"/>
          </w:rPr>
          <w:t> </w:t>
        </w:r>
        <w:r>
          <w:rPr>
            <w:w w:val="105"/>
            <w:sz w:val="17"/>
          </w:rPr>
          <w:t>información</w:t>
        </w:r>
      </w:hyperlink>
      <w:r>
        <w:rPr>
          <w:w w:val="105"/>
          <w:sz w:val="17"/>
        </w:rPr>
        <w:tab/>
      </w:r>
      <w:hyperlink w:history="true" w:anchor="_bookmark9">
        <w:r>
          <w:rPr>
            <w:w w:val="105"/>
            <w:sz w:val="17"/>
          </w:rPr>
          <w:t>10</w:t>
        </w:r>
      </w:hyperlink>
    </w:p>
    <w:p>
      <w:pPr>
        <w:tabs>
          <w:tab w:pos="9320" w:val="left" w:leader="dot"/>
        </w:tabs>
        <w:spacing w:before="244"/>
        <w:ind w:left="304" w:right="0" w:firstLine="0"/>
        <w:jc w:val="left"/>
        <w:rPr>
          <w:sz w:val="17"/>
        </w:rPr>
      </w:pPr>
      <w:hyperlink w:history="true" w:anchor="_bookmark10">
        <w:r>
          <w:rPr>
            <w:w w:val="105"/>
            <w:sz w:val="17"/>
          </w:rPr>
          <w:t>CAPÍTULO</w:t>
        </w:r>
        <w:r>
          <w:rPr>
            <w:spacing w:val="-13"/>
            <w:w w:val="105"/>
            <w:sz w:val="17"/>
          </w:rPr>
          <w:t> </w:t>
        </w:r>
        <w:r>
          <w:rPr>
            <w:w w:val="105"/>
            <w:sz w:val="17"/>
          </w:rPr>
          <w:t>I.</w:t>
        </w:r>
        <w:r>
          <w:rPr>
            <w:spacing w:val="-12"/>
            <w:w w:val="105"/>
            <w:sz w:val="17"/>
          </w:rPr>
          <w:t> </w:t>
        </w:r>
        <w:r>
          <w:rPr>
            <w:w w:val="105"/>
            <w:sz w:val="17"/>
          </w:rPr>
          <w:t>Principio</w:t>
        </w:r>
        <w:r>
          <w:rPr>
            <w:spacing w:val="-12"/>
            <w:w w:val="105"/>
            <w:sz w:val="17"/>
          </w:rPr>
          <w:t> </w:t>
        </w:r>
        <w:r>
          <w:rPr>
            <w:w w:val="105"/>
            <w:sz w:val="17"/>
          </w:rPr>
          <w:t>de</w:t>
        </w:r>
        <w:r>
          <w:rPr>
            <w:spacing w:val="-13"/>
            <w:w w:val="105"/>
            <w:sz w:val="17"/>
          </w:rPr>
          <w:t> </w:t>
        </w:r>
        <w:r>
          <w:rPr>
            <w:w w:val="105"/>
            <w:sz w:val="17"/>
          </w:rPr>
          <w:t>libre</w:t>
        </w:r>
        <w:r>
          <w:rPr>
            <w:spacing w:val="-12"/>
            <w:w w:val="105"/>
            <w:sz w:val="17"/>
          </w:rPr>
          <w:t> </w:t>
        </w:r>
        <w:r>
          <w:rPr>
            <w:w w:val="105"/>
            <w:sz w:val="17"/>
          </w:rPr>
          <w:t>prestación</w:t>
        </w:r>
        <w:r>
          <w:rPr>
            <w:spacing w:val="-12"/>
            <w:w w:val="105"/>
            <w:sz w:val="17"/>
          </w:rPr>
          <w:t> </w:t>
        </w:r>
        <w:r>
          <w:rPr>
            <w:w w:val="105"/>
            <w:sz w:val="17"/>
          </w:rPr>
          <w:t>de</w:t>
        </w:r>
        <w:r>
          <w:rPr>
            <w:spacing w:val="-13"/>
            <w:w w:val="105"/>
            <w:sz w:val="17"/>
          </w:rPr>
          <w:t> </w:t>
        </w:r>
        <w:r>
          <w:rPr>
            <w:w w:val="105"/>
            <w:sz w:val="17"/>
          </w:rPr>
          <w:t>servicios</w:t>
        </w:r>
      </w:hyperlink>
      <w:r>
        <w:rPr>
          <w:w w:val="105"/>
          <w:sz w:val="17"/>
        </w:rPr>
        <w:tab/>
      </w:r>
      <w:hyperlink w:history="true" w:anchor="_bookmark10">
        <w:r>
          <w:rPr>
            <w:w w:val="105"/>
            <w:sz w:val="17"/>
          </w:rPr>
          <w:t>10</w:t>
        </w:r>
      </w:hyperlink>
    </w:p>
    <w:p>
      <w:pPr>
        <w:tabs>
          <w:tab w:pos="9320" w:val="left" w:leader="dot"/>
        </w:tabs>
        <w:spacing w:before="245"/>
        <w:ind w:left="904" w:right="0" w:firstLine="0"/>
        <w:jc w:val="left"/>
        <w:rPr>
          <w:sz w:val="17"/>
        </w:rPr>
      </w:pPr>
      <w:hyperlink w:history="true" w:anchor="_bookmark11">
        <w:r>
          <w:rPr>
            <w:w w:val="105"/>
            <w:sz w:val="17"/>
          </w:rPr>
          <w:t>Artículo</w:t>
        </w:r>
        <w:r>
          <w:rPr>
            <w:spacing w:val="-12"/>
            <w:w w:val="105"/>
            <w:sz w:val="17"/>
          </w:rPr>
          <w:t> </w:t>
        </w:r>
        <w:r>
          <w:rPr>
            <w:w w:val="105"/>
            <w:sz w:val="17"/>
          </w:rPr>
          <w:t>6.</w:t>
        </w:r>
        <w:r>
          <w:rPr>
            <w:spacing w:val="-12"/>
            <w:w w:val="105"/>
            <w:sz w:val="17"/>
          </w:rPr>
          <w:t> </w:t>
        </w:r>
        <w:r>
          <w:rPr>
            <w:w w:val="105"/>
            <w:sz w:val="17"/>
          </w:rPr>
          <w:t>No</w:t>
        </w:r>
        <w:r>
          <w:rPr>
            <w:spacing w:val="-12"/>
            <w:w w:val="105"/>
            <w:sz w:val="17"/>
          </w:rPr>
          <w:t> </w:t>
        </w:r>
        <w:r>
          <w:rPr>
            <w:w w:val="105"/>
            <w:sz w:val="17"/>
          </w:rPr>
          <w:t>sujeción</w:t>
        </w:r>
        <w:r>
          <w:rPr>
            <w:spacing w:val="-11"/>
            <w:w w:val="105"/>
            <w:sz w:val="17"/>
          </w:rPr>
          <w:t> </w:t>
        </w:r>
        <w:r>
          <w:rPr>
            <w:w w:val="105"/>
            <w:sz w:val="17"/>
          </w:rPr>
          <w:t>a</w:t>
        </w:r>
        <w:r>
          <w:rPr>
            <w:spacing w:val="-12"/>
            <w:w w:val="105"/>
            <w:sz w:val="17"/>
          </w:rPr>
          <w:t> </w:t>
        </w:r>
        <w:r>
          <w:rPr>
            <w:w w:val="105"/>
            <w:sz w:val="17"/>
          </w:rPr>
          <w:t>autorización</w:t>
        </w:r>
        <w:r>
          <w:rPr>
            <w:spacing w:val="-12"/>
            <w:w w:val="105"/>
            <w:sz w:val="17"/>
          </w:rPr>
          <w:t> </w:t>
        </w:r>
        <w:r>
          <w:rPr>
            <w:w w:val="105"/>
            <w:sz w:val="17"/>
          </w:rPr>
          <w:t>previa.</w:t>
        </w:r>
      </w:hyperlink>
      <w:r>
        <w:rPr>
          <w:w w:val="105"/>
          <w:sz w:val="17"/>
        </w:rPr>
        <w:tab/>
      </w:r>
      <w:hyperlink w:history="true" w:anchor="_bookmark11">
        <w:r>
          <w:rPr>
            <w:w w:val="105"/>
            <w:sz w:val="17"/>
          </w:rPr>
          <w:t>10</w:t>
        </w:r>
      </w:hyperlink>
    </w:p>
    <w:p>
      <w:pPr>
        <w:tabs>
          <w:tab w:pos="9320" w:val="left" w:leader="dot"/>
        </w:tabs>
        <w:spacing w:before="244"/>
        <w:ind w:left="904" w:right="0" w:firstLine="0"/>
        <w:jc w:val="left"/>
        <w:rPr>
          <w:sz w:val="17"/>
        </w:rPr>
      </w:pPr>
      <w:hyperlink w:history="true" w:anchor="_bookmark12">
        <w:r>
          <w:rPr>
            <w:w w:val="105"/>
            <w:sz w:val="17"/>
          </w:rPr>
          <w:t>Artículo</w:t>
        </w:r>
        <w:r>
          <w:rPr>
            <w:spacing w:val="-12"/>
            <w:w w:val="105"/>
            <w:sz w:val="17"/>
          </w:rPr>
          <w:t> </w:t>
        </w:r>
        <w:r>
          <w:rPr>
            <w:w w:val="105"/>
            <w:sz w:val="17"/>
          </w:rPr>
          <w:t>7.</w:t>
        </w:r>
        <w:r>
          <w:rPr>
            <w:spacing w:val="-11"/>
            <w:w w:val="105"/>
            <w:sz w:val="17"/>
          </w:rPr>
          <w:t> </w:t>
        </w:r>
        <w:r>
          <w:rPr>
            <w:w w:val="105"/>
            <w:sz w:val="17"/>
          </w:rPr>
          <w:t>Principio</w:t>
        </w:r>
        <w:r>
          <w:rPr>
            <w:spacing w:val="-11"/>
            <w:w w:val="105"/>
            <w:sz w:val="17"/>
          </w:rPr>
          <w:t> </w:t>
        </w:r>
        <w:r>
          <w:rPr>
            <w:w w:val="105"/>
            <w:sz w:val="17"/>
          </w:rPr>
          <w:t>de</w:t>
        </w:r>
        <w:r>
          <w:rPr>
            <w:spacing w:val="-11"/>
            <w:w w:val="105"/>
            <w:sz w:val="17"/>
          </w:rPr>
          <w:t> </w:t>
        </w:r>
        <w:r>
          <w:rPr>
            <w:w w:val="105"/>
            <w:sz w:val="17"/>
          </w:rPr>
          <w:t>libre</w:t>
        </w:r>
        <w:r>
          <w:rPr>
            <w:spacing w:val="-12"/>
            <w:w w:val="105"/>
            <w:sz w:val="17"/>
          </w:rPr>
          <w:t> </w:t>
        </w:r>
        <w:r>
          <w:rPr>
            <w:w w:val="105"/>
            <w:sz w:val="17"/>
          </w:rPr>
          <w:t>prestación</w:t>
        </w:r>
        <w:r>
          <w:rPr>
            <w:spacing w:val="-11"/>
            <w:w w:val="105"/>
            <w:sz w:val="17"/>
          </w:rPr>
          <w:t> </w:t>
        </w:r>
        <w:r>
          <w:rPr>
            <w:w w:val="105"/>
            <w:sz w:val="17"/>
          </w:rPr>
          <w:t>de</w:t>
        </w:r>
        <w:r>
          <w:rPr>
            <w:spacing w:val="-11"/>
            <w:w w:val="105"/>
            <w:sz w:val="17"/>
          </w:rPr>
          <w:t> </w:t>
        </w:r>
        <w:r>
          <w:rPr>
            <w:w w:val="105"/>
            <w:sz w:val="17"/>
          </w:rPr>
          <w:t>servicios.</w:t>
        </w:r>
      </w:hyperlink>
      <w:r>
        <w:rPr>
          <w:w w:val="105"/>
          <w:sz w:val="17"/>
        </w:rPr>
        <w:tab/>
      </w:r>
      <w:hyperlink w:history="true" w:anchor="_bookmark12">
        <w:r>
          <w:rPr>
            <w:w w:val="105"/>
            <w:sz w:val="17"/>
          </w:rPr>
          <w:t>10</w:t>
        </w:r>
      </w:hyperlink>
    </w:p>
    <w:p>
      <w:pPr>
        <w:tabs>
          <w:tab w:pos="9320" w:val="left" w:leader="dot"/>
        </w:tabs>
        <w:spacing w:before="245"/>
        <w:ind w:left="904" w:right="0" w:firstLine="0"/>
        <w:jc w:val="left"/>
        <w:rPr>
          <w:sz w:val="17"/>
        </w:rPr>
      </w:pPr>
      <w:hyperlink w:history="true" w:anchor="_bookmark13">
        <w:r>
          <w:rPr>
            <w:w w:val="105"/>
            <w:sz w:val="17"/>
          </w:rPr>
          <w:t>Artículo</w:t>
        </w:r>
        <w:r>
          <w:rPr>
            <w:spacing w:val="-16"/>
            <w:w w:val="105"/>
            <w:sz w:val="17"/>
          </w:rPr>
          <w:t> </w:t>
        </w:r>
        <w:r>
          <w:rPr>
            <w:w w:val="105"/>
            <w:sz w:val="17"/>
          </w:rPr>
          <w:t>8.</w:t>
        </w:r>
        <w:r>
          <w:rPr>
            <w:spacing w:val="-16"/>
            <w:w w:val="105"/>
            <w:sz w:val="17"/>
          </w:rPr>
          <w:t> </w:t>
        </w:r>
        <w:r>
          <w:rPr>
            <w:w w:val="105"/>
            <w:sz w:val="17"/>
          </w:rPr>
          <w:t>Restricciones</w:t>
        </w:r>
        <w:r>
          <w:rPr>
            <w:spacing w:val="-15"/>
            <w:w w:val="105"/>
            <w:sz w:val="17"/>
          </w:rPr>
          <w:t> </w:t>
        </w:r>
        <w:r>
          <w:rPr>
            <w:w w:val="105"/>
            <w:sz w:val="17"/>
          </w:rPr>
          <w:t>a</w:t>
        </w:r>
        <w:r>
          <w:rPr>
            <w:spacing w:val="-16"/>
            <w:w w:val="105"/>
            <w:sz w:val="17"/>
          </w:rPr>
          <w:t> </w:t>
        </w:r>
        <w:r>
          <w:rPr>
            <w:w w:val="105"/>
            <w:sz w:val="17"/>
          </w:rPr>
          <w:t>la</w:t>
        </w:r>
        <w:r>
          <w:rPr>
            <w:spacing w:val="-16"/>
            <w:w w:val="105"/>
            <w:sz w:val="17"/>
          </w:rPr>
          <w:t> </w:t>
        </w:r>
        <w:r>
          <w:rPr>
            <w:w w:val="105"/>
            <w:sz w:val="17"/>
          </w:rPr>
          <w:t>prestación</w:t>
        </w:r>
        <w:r>
          <w:rPr>
            <w:spacing w:val="-15"/>
            <w:w w:val="105"/>
            <w:sz w:val="17"/>
          </w:rPr>
          <w:t> </w:t>
        </w:r>
        <w:r>
          <w:rPr>
            <w:w w:val="105"/>
            <w:sz w:val="17"/>
          </w:rPr>
          <w:t>de</w:t>
        </w:r>
        <w:r>
          <w:rPr>
            <w:spacing w:val="-16"/>
            <w:w w:val="105"/>
            <w:sz w:val="17"/>
          </w:rPr>
          <w:t> </w:t>
        </w:r>
        <w:r>
          <w:rPr>
            <w:w w:val="105"/>
            <w:sz w:val="17"/>
          </w:rPr>
          <w:t>servicios</w:t>
        </w:r>
        <w:r>
          <w:rPr>
            <w:spacing w:val="-16"/>
            <w:w w:val="105"/>
            <w:sz w:val="17"/>
          </w:rPr>
          <w:t> </w:t>
        </w:r>
        <w:r>
          <w:rPr>
            <w:w w:val="105"/>
            <w:sz w:val="17"/>
          </w:rPr>
          <w:t>y</w:t>
        </w:r>
        <w:r>
          <w:rPr>
            <w:spacing w:val="-15"/>
            <w:w w:val="105"/>
            <w:sz w:val="17"/>
          </w:rPr>
          <w:t> </w:t>
        </w:r>
        <w:r>
          <w:rPr>
            <w:w w:val="105"/>
            <w:sz w:val="17"/>
          </w:rPr>
          <w:t>procedimiento</w:t>
        </w:r>
        <w:r>
          <w:rPr>
            <w:spacing w:val="-16"/>
            <w:w w:val="105"/>
            <w:sz w:val="17"/>
          </w:rPr>
          <w:t> </w:t>
        </w:r>
        <w:r>
          <w:rPr>
            <w:w w:val="105"/>
            <w:sz w:val="17"/>
          </w:rPr>
          <w:t>de</w:t>
        </w:r>
        <w:r>
          <w:rPr>
            <w:spacing w:val="-16"/>
            <w:w w:val="105"/>
            <w:sz w:val="17"/>
          </w:rPr>
          <w:t> </w:t>
        </w:r>
        <w:r>
          <w:rPr>
            <w:w w:val="105"/>
            <w:sz w:val="17"/>
          </w:rPr>
          <w:t>cooperación</w:t>
        </w:r>
        <w:r>
          <w:rPr>
            <w:spacing w:val="-15"/>
            <w:w w:val="105"/>
            <w:sz w:val="17"/>
          </w:rPr>
          <w:t> </w:t>
        </w:r>
        <w:r>
          <w:rPr>
            <w:w w:val="105"/>
            <w:sz w:val="17"/>
          </w:rPr>
          <w:t>intracomunitario.</w:t>
        </w:r>
      </w:hyperlink>
      <w:r>
        <w:rPr>
          <w:w w:val="105"/>
          <w:sz w:val="17"/>
        </w:rPr>
        <w:tab/>
      </w:r>
      <w:hyperlink w:history="true" w:anchor="_bookmark13">
        <w:r>
          <w:rPr>
            <w:w w:val="105"/>
            <w:sz w:val="17"/>
          </w:rPr>
          <w:t>10</w:t>
        </w:r>
      </w:hyperlink>
    </w:p>
    <w:p>
      <w:pPr>
        <w:tabs>
          <w:tab w:pos="9333" w:val="left" w:leader="dot"/>
        </w:tabs>
        <w:spacing w:line="300" w:lineRule="auto" w:before="240"/>
        <w:ind w:left="504" w:right="108" w:hanging="200"/>
        <w:jc w:val="left"/>
        <w:rPr>
          <w:sz w:val="17"/>
        </w:rPr>
      </w:pPr>
      <w:hyperlink w:history="true" w:anchor="_bookmark14">
        <w:r>
          <w:rPr>
            <w:w w:val="105"/>
            <w:sz w:val="17"/>
          </w:rPr>
          <w:t>CAPÍTULO II. Obligaciones y régimen de responsabilidad de los prestadores de servicios de la sociedad de la</w:t>
        </w:r>
      </w:hyperlink>
      <w:r>
        <w:rPr>
          <w:w w:val="105"/>
          <w:sz w:val="17"/>
        </w:rPr>
        <w:t> </w:t>
      </w:r>
      <w:hyperlink w:history="true" w:anchor="_bookmark14">
        <w:r>
          <w:rPr>
            <w:w w:val="105"/>
            <w:sz w:val="17"/>
          </w:rPr>
          <w:t>información</w:t>
        </w:r>
      </w:hyperlink>
      <w:r>
        <w:rPr>
          <w:w w:val="105"/>
          <w:sz w:val="17"/>
        </w:rPr>
        <w:tab/>
      </w:r>
      <w:hyperlink w:history="true" w:anchor="_bookmark14">
        <w:r>
          <w:rPr>
            <w:spacing w:val="-16"/>
            <w:w w:val="105"/>
            <w:sz w:val="17"/>
          </w:rPr>
          <w:t>11</w:t>
        </w:r>
      </w:hyperlink>
    </w:p>
    <w:p>
      <w:pPr>
        <w:tabs>
          <w:tab w:pos="9333" w:val="left" w:leader="dot"/>
        </w:tabs>
        <w:spacing w:before="196"/>
        <w:ind w:left="504" w:right="0" w:firstLine="0"/>
        <w:jc w:val="left"/>
        <w:rPr>
          <w:sz w:val="17"/>
        </w:rPr>
      </w:pPr>
      <w:hyperlink w:history="true" w:anchor="_bookmark15">
        <w:r>
          <w:rPr>
            <w:w w:val="105"/>
            <w:sz w:val="17"/>
          </w:rPr>
          <w:t>Sección</w:t>
        </w:r>
        <w:r>
          <w:rPr>
            <w:spacing w:val="-11"/>
            <w:w w:val="105"/>
            <w:sz w:val="17"/>
          </w:rPr>
          <w:t> </w:t>
        </w:r>
        <w:r>
          <w:rPr>
            <w:w w:val="105"/>
            <w:sz w:val="17"/>
          </w:rPr>
          <w:t>1.ª</w:t>
        </w:r>
        <w:r>
          <w:rPr>
            <w:spacing w:val="-11"/>
            <w:w w:val="105"/>
            <w:sz w:val="17"/>
          </w:rPr>
          <w:t> </w:t>
        </w:r>
        <w:r>
          <w:rPr>
            <w:w w:val="105"/>
            <w:sz w:val="17"/>
          </w:rPr>
          <w:t>Obligaciones</w:t>
        </w:r>
      </w:hyperlink>
      <w:r>
        <w:rPr>
          <w:w w:val="105"/>
          <w:sz w:val="17"/>
        </w:rPr>
        <w:tab/>
      </w:r>
      <w:hyperlink w:history="true" w:anchor="_bookmark15">
        <w:r>
          <w:rPr>
            <w:spacing w:val="-7"/>
            <w:w w:val="105"/>
            <w:sz w:val="17"/>
          </w:rPr>
          <w:t>11</w:t>
        </w:r>
      </w:hyperlink>
    </w:p>
    <w:p>
      <w:pPr>
        <w:tabs>
          <w:tab w:pos="9333" w:val="left" w:leader="dot"/>
        </w:tabs>
        <w:spacing w:before="244"/>
        <w:ind w:left="904" w:right="0" w:firstLine="0"/>
        <w:jc w:val="left"/>
        <w:rPr>
          <w:sz w:val="17"/>
        </w:rPr>
      </w:pPr>
      <w:hyperlink w:history="true" w:anchor="_bookmark16">
        <w:r>
          <w:rPr>
            <w:w w:val="105"/>
            <w:sz w:val="17"/>
          </w:rPr>
          <w:t>Artículo</w:t>
        </w:r>
        <w:r>
          <w:rPr>
            <w:spacing w:val="-13"/>
            <w:w w:val="105"/>
            <w:sz w:val="17"/>
          </w:rPr>
          <w:t> </w:t>
        </w:r>
        <w:r>
          <w:rPr>
            <w:w w:val="105"/>
            <w:sz w:val="17"/>
          </w:rPr>
          <w:t>9.</w:t>
        </w:r>
        <w:r>
          <w:rPr>
            <w:spacing w:val="-13"/>
            <w:w w:val="105"/>
            <w:sz w:val="17"/>
          </w:rPr>
          <w:t> </w:t>
        </w:r>
        <w:r>
          <w:rPr>
            <w:w w:val="105"/>
            <w:sz w:val="17"/>
          </w:rPr>
          <w:t>Constancia</w:t>
        </w:r>
        <w:r>
          <w:rPr>
            <w:spacing w:val="-13"/>
            <w:w w:val="105"/>
            <w:sz w:val="17"/>
          </w:rPr>
          <w:t> </w:t>
        </w:r>
        <w:r>
          <w:rPr>
            <w:w w:val="105"/>
            <w:sz w:val="17"/>
          </w:rPr>
          <w:t>registral</w:t>
        </w:r>
        <w:r>
          <w:rPr>
            <w:spacing w:val="-13"/>
            <w:w w:val="105"/>
            <w:sz w:val="17"/>
          </w:rPr>
          <w:t> </w:t>
        </w:r>
        <w:r>
          <w:rPr>
            <w:w w:val="105"/>
            <w:sz w:val="17"/>
          </w:rPr>
          <w:t>del</w:t>
        </w:r>
        <w:r>
          <w:rPr>
            <w:spacing w:val="-13"/>
            <w:w w:val="105"/>
            <w:sz w:val="17"/>
          </w:rPr>
          <w:t> </w:t>
        </w:r>
        <w:r>
          <w:rPr>
            <w:w w:val="105"/>
            <w:sz w:val="17"/>
          </w:rPr>
          <w:t>nombre</w:t>
        </w:r>
        <w:r>
          <w:rPr>
            <w:spacing w:val="-13"/>
            <w:w w:val="105"/>
            <w:sz w:val="17"/>
          </w:rPr>
          <w:t> </w:t>
        </w:r>
        <w:r>
          <w:rPr>
            <w:w w:val="105"/>
            <w:sz w:val="17"/>
          </w:rPr>
          <w:t>de</w:t>
        </w:r>
        <w:r>
          <w:rPr>
            <w:spacing w:val="-13"/>
            <w:w w:val="105"/>
            <w:sz w:val="17"/>
          </w:rPr>
          <w:t> </w:t>
        </w:r>
        <w:r>
          <w:rPr>
            <w:w w:val="105"/>
            <w:sz w:val="17"/>
          </w:rPr>
          <w:t>dominio.</w:t>
        </w:r>
      </w:hyperlink>
      <w:r>
        <w:rPr>
          <w:w w:val="105"/>
          <w:sz w:val="17"/>
        </w:rPr>
        <w:tab/>
      </w:r>
      <w:hyperlink w:history="true" w:anchor="_bookmark16">
        <w:r>
          <w:rPr>
            <w:spacing w:val="-7"/>
            <w:w w:val="105"/>
            <w:sz w:val="17"/>
          </w:rPr>
          <w:t>11</w:t>
        </w:r>
      </w:hyperlink>
    </w:p>
    <w:p>
      <w:pPr>
        <w:spacing w:after="0"/>
        <w:jc w:val="left"/>
        <w:rPr>
          <w:sz w:val="17"/>
        </w:rPr>
        <w:sectPr>
          <w:footerReference w:type="default" r:id="rId5"/>
          <w:type w:val="continuous"/>
          <w:pgSz w:w="11910" w:h="16840"/>
          <w:pgMar w:footer="570" w:top="560" w:bottom="760" w:left="1540" w:right="740"/>
          <w:pgNumType w:start="1"/>
        </w:sectPr>
      </w:pPr>
    </w:p>
    <w:p>
      <w:pPr>
        <w:tabs>
          <w:tab w:pos="9333" w:val="left" w:leader="dot"/>
        </w:tabs>
        <w:spacing w:before="511"/>
        <w:ind w:left="904" w:right="0" w:firstLine="0"/>
        <w:jc w:val="left"/>
        <w:rPr>
          <w:sz w:val="17"/>
        </w:rPr>
      </w:pPr>
      <w:hyperlink w:history="true" w:anchor="_bookmark17">
        <w:r>
          <w:rPr>
            <w:w w:val="105"/>
            <w:sz w:val="17"/>
          </w:rPr>
          <w:t>Artículo 10.</w:t>
        </w:r>
        <w:r>
          <w:rPr>
            <w:spacing w:val="-26"/>
            <w:w w:val="105"/>
            <w:sz w:val="17"/>
          </w:rPr>
          <w:t> </w:t>
        </w:r>
        <w:r>
          <w:rPr>
            <w:w w:val="105"/>
            <w:sz w:val="17"/>
          </w:rPr>
          <w:t>Información</w:t>
        </w:r>
        <w:r>
          <w:rPr>
            <w:spacing w:val="-13"/>
            <w:w w:val="105"/>
            <w:sz w:val="17"/>
          </w:rPr>
          <w:t> </w:t>
        </w:r>
        <w:r>
          <w:rPr>
            <w:w w:val="105"/>
            <w:sz w:val="17"/>
          </w:rPr>
          <w:t>general.</w:t>
        </w:r>
      </w:hyperlink>
      <w:r>
        <w:rPr>
          <w:w w:val="105"/>
          <w:sz w:val="17"/>
        </w:rPr>
        <w:tab/>
      </w:r>
      <w:hyperlink w:history="true" w:anchor="_bookmark17">
        <w:r>
          <w:rPr>
            <w:spacing w:val="-7"/>
            <w:w w:val="105"/>
            <w:sz w:val="17"/>
          </w:rPr>
          <w:t>11</w:t>
        </w:r>
      </w:hyperlink>
    </w:p>
    <w:p>
      <w:pPr>
        <w:tabs>
          <w:tab w:pos="9320" w:val="left" w:leader="dot"/>
        </w:tabs>
        <w:spacing w:before="245"/>
        <w:ind w:left="904" w:right="0" w:firstLine="0"/>
        <w:jc w:val="left"/>
        <w:rPr>
          <w:sz w:val="17"/>
        </w:rPr>
      </w:pPr>
      <w:hyperlink w:history="true" w:anchor="_bookmark18">
        <w:r>
          <w:rPr>
            <w:w w:val="105"/>
            <w:sz w:val="17"/>
          </w:rPr>
          <w:t>Artículo</w:t>
        </w:r>
        <w:r>
          <w:rPr>
            <w:spacing w:val="-14"/>
            <w:w w:val="105"/>
            <w:sz w:val="17"/>
          </w:rPr>
          <w:t> </w:t>
        </w:r>
        <w:r>
          <w:rPr>
            <w:spacing w:val="-5"/>
            <w:w w:val="105"/>
            <w:sz w:val="17"/>
          </w:rPr>
          <w:t>11.</w:t>
        </w:r>
        <w:r>
          <w:rPr>
            <w:spacing w:val="-13"/>
            <w:w w:val="105"/>
            <w:sz w:val="17"/>
          </w:rPr>
          <w:t> </w:t>
        </w:r>
        <w:r>
          <w:rPr>
            <w:w w:val="105"/>
            <w:sz w:val="17"/>
          </w:rPr>
          <w:t>Deber</w:t>
        </w:r>
        <w:r>
          <w:rPr>
            <w:spacing w:val="-13"/>
            <w:w w:val="105"/>
            <w:sz w:val="17"/>
          </w:rPr>
          <w:t> </w:t>
        </w:r>
        <w:r>
          <w:rPr>
            <w:w w:val="105"/>
            <w:sz w:val="17"/>
          </w:rPr>
          <w:t>de</w:t>
        </w:r>
        <w:r>
          <w:rPr>
            <w:spacing w:val="-14"/>
            <w:w w:val="105"/>
            <w:sz w:val="17"/>
          </w:rPr>
          <w:t> </w:t>
        </w:r>
        <w:r>
          <w:rPr>
            <w:w w:val="105"/>
            <w:sz w:val="17"/>
          </w:rPr>
          <w:t>colaboración</w:t>
        </w:r>
        <w:r>
          <w:rPr>
            <w:spacing w:val="-13"/>
            <w:w w:val="105"/>
            <w:sz w:val="17"/>
          </w:rPr>
          <w:t> </w:t>
        </w:r>
        <w:r>
          <w:rPr>
            <w:w w:val="105"/>
            <w:sz w:val="17"/>
          </w:rPr>
          <w:t>de</w:t>
        </w:r>
        <w:r>
          <w:rPr>
            <w:spacing w:val="-13"/>
            <w:w w:val="105"/>
            <w:sz w:val="17"/>
          </w:rPr>
          <w:t> </w:t>
        </w:r>
        <w:r>
          <w:rPr>
            <w:w w:val="105"/>
            <w:sz w:val="17"/>
          </w:rPr>
          <w:t>los</w:t>
        </w:r>
        <w:r>
          <w:rPr>
            <w:spacing w:val="-14"/>
            <w:w w:val="105"/>
            <w:sz w:val="17"/>
          </w:rPr>
          <w:t> </w:t>
        </w:r>
        <w:r>
          <w:rPr>
            <w:w w:val="105"/>
            <w:sz w:val="17"/>
          </w:rPr>
          <w:t>prestadores</w:t>
        </w:r>
        <w:r>
          <w:rPr>
            <w:spacing w:val="-13"/>
            <w:w w:val="105"/>
            <w:sz w:val="17"/>
          </w:rPr>
          <w:t> </w:t>
        </w:r>
        <w:r>
          <w:rPr>
            <w:w w:val="105"/>
            <w:sz w:val="17"/>
          </w:rPr>
          <w:t>de</w:t>
        </w:r>
        <w:r>
          <w:rPr>
            <w:spacing w:val="-13"/>
            <w:w w:val="105"/>
            <w:sz w:val="17"/>
          </w:rPr>
          <w:t> </w:t>
        </w:r>
        <w:r>
          <w:rPr>
            <w:w w:val="105"/>
            <w:sz w:val="17"/>
          </w:rPr>
          <w:t>servicios</w:t>
        </w:r>
        <w:r>
          <w:rPr>
            <w:spacing w:val="-14"/>
            <w:w w:val="105"/>
            <w:sz w:val="17"/>
          </w:rPr>
          <w:t> </w:t>
        </w:r>
        <w:r>
          <w:rPr>
            <w:w w:val="105"/>
            <w:sz w:val="17"/>
          </w:rPr>
          <w:t>de</w:t>
        </w:r>
        <w:r>
          <w:rPr>
            <w:spacing w:val="-13"/>
            <w:w w:val="105"/>
            <w:sz w:val="17"/>
          </w:rPr>
          <w:t> </w:t>
        </w:r>
        <w:r>
          <w:rPr>
            <w:w w:val="105"/>
            <w:sz w:val="17"/>
          </w:rPr>
          <w:t>intermediación.</w:t>
        </w:r>
      </w:hyperlink>
      <w:r>
        <w:rPr>
          <w:w w:val="105"/>
          <w:sz w:val="17"/>
        </w:rPr>
        <w:tab/>
      </w:r>
      <w:hyperlink w:history="true" w:anchor="_bookmark18">
        <w:r>
          <w:rPr>
            <w:w w:val="105"/>
            <w:sz w:val="17"/>
          </w:rPr>
          <w:t>12</w:t>
        </w:r>
      </w:hyperlink>
    </w:p>
    <w:p>
      <w:pPr>
        <w:tabs>
          <w:tab w:pos="9320" w:val="left" w:leader="dot"/>
        </w:tabs>
        <w:spacing w:before="244"/>
        <w:ind w:left="904" w:right="0" w:firstLine="0"/>
        <w:jc w:val="left"/>
        <w:rPr>
          <w:sz w:val="17"/>
        </w:rPr>
      </w:pPr>
      <w:hyperlink w:history="true" w:anchor="_bookmark19">
        <w:r>
          <w:rPr>
            <w:w w:val="105"/>
            <w:sz w:val="17"/>
          </w:rPr>
          <w:t>Artículo</w:t>
        </w:r>
        <w:r>
          <w:rPr>
            <w:spacing w:val="-13"/>
            <w:w w:val="105"/>
            <w:sz w:val="17"/>
          </w:rPr>
          <w:t> </w:t>
        </w:r>
        <w:r>
          <w:rPr>
            <w:w w:val="105"/>
            <w:sz w:val="17"/>
          </w:rPr>
          <w:t>12.</w:t>
        </w:r>
        <w:r>
          <w:rPr>
            <w:spacing w:val="-12"/>
            <w:w w:val="105"/>
            <w:sz w:val="17"/>
          </w:rPr>
          <w:t> </w:t>
        </w:r>
        <w:r>
          <w:rPr>
            <w:w w:val="105"/>
            <w:sz w:val="17"/>
          </w:rPr>
          <w:t>Deber</w:t>
        </w:r>
        <w:r>
          <w:rPr>
            <w:spacing w:val="-12"/>
            <w:w w:val="105"/>
            <w:sz w:val="17"/>
          </w:rPr>
          <w:t> </w:t>
        </w:r>
        <w:r>
          <w:rPr>
            <w:w w:val="105"/>
            <w:sz w:val="17"/>
          </w:rPr>
          <w:t>de</w:t>
        </w:r>
        <w:r>
          <w:rPr>
            <w:spacing w:val="-12"/>
            <w:w w:val="105"/>
            <w:sz w:val="17"/>
          </w:rPr>
          <w:t> </w:t>
        </w:r>
        <w:r>
          <w:rPr>
            <w:w w:val="105"/>
            <w:sz w:val="17"/>
          </w:rPr>
          <w:t>retención</w:t>
        </w:r>
        <w:r>
          <w:rPr>
            <w:spacing w:val="-12"/>
            <w:w w:val="105"/>
            <w:sz w:val="17"/>
          </w:rPr>
          <w:t> </w:t>
        </w:r>
        <w:r>
          <w:rPr>
            <w:w w:val="105"/>
            <w:sz w:val="17"/>
          </w:rPr>
          <w:t>de</w:t>
        </w:r>
        <w:r>
          <w:rPr>
            <w:spacing w:val="-13"/>
            <w:w w:val="105"/>
            <w:sz w:val="17"/>
          </w:rPr>
          <w:t> </w:t>
        </w:r>
        <w:r>
          <w:rPr>
            <w:w w:val="105"/>
            <w:sz w:val="17"/>
          </w:rPr>
          <w:t>datos</w:t>
        </w:r>
        <w:r>
          <w:rPr>
            <w:spacing w:val="-12"/>
            <w:w w:val="105"/>
            <w:sz w:val="17"/>
          </w:rPr>
          <w:t> </w:t>
        </w:r>
        <w:r>
          <w:rPr>
            <w:w w:val="105"/>
            <w:sz w:val="17"/>
          </w:rPr>
          <w:t>de</w:t>
        </w:r>
        <w:r>
          <w:rPr>
            <w:spacing w:val="-12"/>
            <w:w w:val="105"/>
            <w:sz w:val="17"/>
          </w:rPr>
          <w:t> </w:t>
        </w:r>
        <w:r>
          <w:rPr>
            <w:w w:val="105"/>
            <w:sz w:val="17"/>
          </w:rPr>
          <w:t>tráfico</w:t>
        </w:r>
        <w:r>
          <w:rPr>
            <w:spacing w:val="-12"/>
            <w:w w:val="105"/>
            <w:sz w:val="17"/>
          </w:rPr>
          <w:t> </w:t>
        </w:r>
        <w:r>
          <w:rPr>
            <w:w w:val="105"/>
            <w:sz w:val="17"/>
          </w:rPr>
          <w:t>relativos</w:t>
        </w:r>
        <w:r>
          <w:rPr>
            <w:spacing w:val="-12"/>
            <w:w w:val="105"/>
            <w:sz w:val="17"/>
          </w:rPr>
          <w:t> </w:t>
        </w:r>
        <w:r>
          <w:rPr>
            <w:w w:val="105"/>
            <w:sz w:val="17"/>
          </w:rPr>
          <w:t>a</w:t>
        </w:r>
        <w:r>
          <w:rPr>
            <w:spacing w:val="-12"/>
            <w:w w:val="105"/>
            <w:sz w:val="17"/>
          </w:rPr>
          <w:t> </w:t>
        </w:r>
        <w:r>
          <w:rPr>
            <w:w w:val="105"/>
            <w:sz w:val="17"/>
          </w:rPr>
          <w:t>las</w:t>
        </w:r>
        <w:r>
          <w:rPr>
            <w:spacing w:val="-13"/>
            <w:w w:val="105"/>
            <w:sz w:val="17"/>
          </w:rPr>
          <w:t> </w:t>
        </w:r>
        <w:r>
          <w:rPr>
            <w:w w:val="105"/>
            <w:sz w:val="17"/>
          </w:rPr>
          <w:t>comunicaciones</w:t>
        </w:r>
        <w:r>
          <w:rPr>
            <w:spacing w:val="-12"/>
            <w:w w:val="105"/>
            <w:sz w:val="17"/>
          </w:rPr>
          <w:t> </w:t>
        </w:r>
        <w:r>
          <w:rPr>
            <w:w w:val="105"/>
            <w:sz w:val="17"/>
          </w:rPr>
          <w:t>electrónicas.</w:t>
        </w:r>
      </w:hyperlink>
      <w:r>
        <w:rPr>
          <w:w w:val="105"/>
          <w:sz w:val="17"/>
        </w:rPr>
        <w:tab/>
      </w:r>
      <w:hyperlink w:history="true" w:anchor="_bookmark19">
        <w:r>
          <w:rPr>
            <w:w w:val="105"/>
            <w:sz w:val="17"/>
          </w:rPr>
          <w:t>13</w:t>
        </w:r>
      </w:hyperlink>
    </w:p>
    <w:p>
      <w:pPr>
        <w:tabs>
          <w:tab w:pos="9320" w:val="left" w:leader="dot"/>
        </w:tabs>
        <w:spacing w:before="245"/>
        <w:ind w:left="904" w:right="0" w:firstLine="0"/>
        <w:jc w:val="left"/>
        <w:rPr>
          <w:sz w:val="17"/>
        </w:rPr>
      </w:pPr>
      <w:hyperlink w:history="true" w:anchor="_bookmark20">
        <w:r>
          <w:rPr>
            <w:w w:val="105"/>
            <w:sz w:val="17"/>
          </w:rPr>
          <w:t>Artículo</w:t>
        </w:r>
        <w:r>
          <w:rPr>
            <w:spacing w:val="-13"/>
            <w:w w:val="105"/>
            <w:sz w:val="17"/>
          </w:rPr>
          <w:t> </w:t>
        </w:r>
        <w:r>
          <w:rPr>
            <w:w w:val="105"/>
            <w:sz w:val="17"/>
          </w:rPr>
          <w:t>12</w:t>
        </w:r>
        <w:r>
          <w:rPr>
            <w:spacing w:val="-13"/>
            <w:w w:val="105"/>
            <w:sz w:val="17"/>
          </w:rPr>
          <w:t> </w:t>
        </w:r>
        <w:r>
          <w:rPr>
            <w:w w:val="105"/>
            <w:sz w:val="17"/>
          </w:rPr>
          <w:t>bis.</w:t>
        </w:r>
        <w:r>
          <w:rPr>
            <w:spacing w:val="-13"/>
            <w:w w:val="105"/>
            <w:sz w:val="17"/>
          </w:rPr>
          <w:t> </w:t>
        </w:r>
        <w:r>
          <w:rPr>
            <w:w w:val="105"/>
            <w:sz w:val="17"/>
          </w:rPr>
          <w:t>Obligaciones</w:t>
        </w:r>
        <w:r>
          <w:rPr>
            <w:spacing w:val="-13"/>
            <w:w w:val="105"/>
            <w:sz w:val="17"/>
          </w:rPr>
          <w:t> </w:t>
        </w:r>
        <w:r>
          <w:rPr>
            <w:w w:val="105"/>
            <w:sz w:val="17"/>
          </w:rPr>
          <w:t>de</w:t>
        </w:r>
        <w:r>
          <w:rPr>
            <w:spacing w:val="-13"/>
            <w:w w:val="105"/>
            <w:sz w:val="17"/>
          </w:rPr>
          <w:t> </w:t>
        </w:r>
        <w:r>
          <w:rPr>
            <w:w w:val="105"/>
            <w:sz w:val="17"/>
          </w:rPr>
          <w:t>información</w:t>
        </w:r>
        <w:r>
          <w:rPr>
            <w:spacing w:val="-12"/>
            <w:w w:val="105"/>
            <w:sz w:val="17"/>
          </w:rPr>
          <w:t> </w:t>
        </w:r>
        <w:r>
          <w:rPr>
            <w:w w:val="105"/>
            <w:sz w:val="17"/>
          </w:rPr>
          <w:t>sobre</w:t>
        </w:r>
        <w:r>
          <w:rPr>
            <w:spacing w:val="-13"/>
            <w:w w:val="105"/>
            <w:sz w:val="17"/>
          </w:rPr>
          <w:t> </w:t>
        </w:r>
        <w:r>
          <w:rPr>
            <w:w w:val="105"/>
            <w:sz w:val="17"/>
          </w:rPr>
          <w:t>seguridad.</w:t>
        </w:r>
      </w:hyperlink>
      <w:r>
        <w:rPr>
          <w:w w:val="105"/>
          <w:sz w:val="17"/>
        </w:rPr>
        <w:tab/>
      </w:r>
      <w:hyperlink w:history="true" w:anchor="_bookmark20">
        <w:r>
          <w:rPr>
            <w:w w:val="105"/>
            <w:sz w:val="17"/>
          </w:rPr>
          <w:t>13</w:t>
        </w:r>
      </w:hyperlink>
    </w:p>
    <w:p>
      <w:pPr>
        <w:tabs>
          <w:tab w:pos="9320" w:val="left" w:leader="dot"/>
        </w:tabs>
        <w:spacing w:before="244"/>
        <w:ind w:left="904" w:right="0" w:firstLine="0"/>
        <w:jc w:val="left"/>
        <w:rPr>
          <w:sz w:val="17"/>
        </w:rPr>
      </w:pPr>
      <w:hyperlink w:history="true" w:anchor="_bookmark21">
        <w:r>
          <w:rPr>
            <w:w w:val="105"/>
            <w:sz w:val="17"/>
          </w:rPr>
          <w:t>Artículo</w:t>
        </w:r>
        <w:r>
          <w:rPr>
            <w:spacing w:val="-13"/>
            <w:w w:val="105"/>
            <w:sz w:val="17"/>
          </w:rPr>
          <w:t> </w:t>
        </w:r>
        <w:r>
          <w:rPr>
            <w:w w:val="105"/>
            <w:sz w:val="17"/>
          </w:rPr>
          <w:t>12</w:t>
        </w:r>
        <w:r>
          <w:rPr>
            <w:spacing w:val="-12"/>
            <w:w w:val="105"/>
            <w:sz w:val="17"/>
          </w:rPr>
          <w:t> </w:t>
        </w:r>
        <w:r>
          <w:rPr>
            <w:spacing w:val="-3"/>
            <w:w w:val="105"/>
            <w:sz w:val="17"/>
          </w:rPr>
          <w:t>ter.</w:t>
        </w:r>
        <w:r>
          <w:rPr>
            <w:spacing w:val="-12"/>
            <w:w w:val="105"/>
            <w:sz w:val="17"/>
          </w:rPr>
          <w:t> </w:t>
        </w:r>
        <w:r>
          <w:rPr>
            <w:w w:val="105"/>
            <w:sz w:val="17"/>
          </w:rPr>
          <w:t>Obligaciones</w:t>
        </w:r>
        <w:r>
          <w:rPr>
            <w:spacing w:val="-12"/>
            <w:w w:val="105"/>
            <w:sz w:val="17"/>
          </w:rPr>
          <w:t> </w:t>
        </w:r>
        <w:r>
          <w:rPr>
            <w:w w:val="105"/>
            <w:sz w:val="17"/>
          </w:rPr>
          <w:t>relativas</w:t>
        </w:r>
        <w:r>
          <w:rPr>
            <w:spacing w:val="-12"/>
            <w:w w:val="105"/>
            <w:sz w:val="17"/>
          </w:rPr>
          <w:t> </w:t>
        </w:r>
        <w:r>
          <w:rPr>
            <w:w w:val="105"/>
            <w:sz w:val="17"/>
          </w:rPr>
          <w:t>a</w:t>
        </w:r>
        <w:r>
          <w:rPr>
            <w:spacing w:val="-12"/>
            <w:w w:val="105"/>
            <w:sz w:val="17"/>
          </w:rPr>
          <w:t> </w:t>
        </w:r>
        <w:r>
          <w:rPr>
            <w:w w:val="105"/>
            <w:sz w:val="17"/>
          </w:rPr>
          <w:t>la</w:t>
        </w:r>
        <w:r>
          <w:rPr>
            <w:spacing w:val="-12"/>
            <w:w w:val="105"/>
            <w:sz w:val="17"/>
          </w:rPr>
          <w:t> </w:t>
        </w:r>
        <w:r>
          <w:rPr>
            <w:w w:val="105"/>
            <w:sz w:val="17"/>
          </w:rPr>
          <w:t>portabilidad</w:t>
        </w:r>
        <w:r>
          <w:rPr>
            <w:spacing w:val="-12"/>
            <w:w w:val="105"/>
            <w:sz w:val="17"/>
          </w:rPr>
          <w:t> </w:t>
        </w:r>
        <w:r>
          <w:rPr>
            <w:w w:val="105"/>
            <w:sz w:val="17"/>
          </w:rPr>
          <w:t>de</w:t>
        </w:r>
        <w:r>
          <w:rPr>
            <w:spacing w:val="-12"/>
            <w:w w:val="105"/>
            <w:sz w:val="17"/>
          </w:rPr>
          <w:t> </w:t>
        </w:r>
        <w:r>
          <w:rPr>
            <w:w w:val="105"/>
            <w:sz w:val="17"/>
          </w:rPr>
          <w:t>datos</w:t>
        </w:r>
        <w:r>
          <w:rPr>
            <w:spacing w:val="-12"/>
            <w:w w:val="105"/>
            <w:sz w:val="17"/>
          </w:rPr>
          <w:t> </w:t>
        </w:r>
        <w:r>
          <w:rPr>
            <w:w w:val="105"/>
            <w:sz w:val="17"/>
          </w:rPr>
          <w:t>no</w:t>
        </w:r>
        <w:r>
          <w:rPr>
            <w:spacing w:val="-12"/>
            <w:w w:val="105"/>
            <w:sz w:val="17"/>
          </w:rPr>
          <w:t> </w:t>
        </w:r>
        <w:r>
          <w:rPr>
            <w:w w:val="105"/>
            <w:sz w:val="17"/>
          </w:rPr>
          <w:t>personales.</w:t>
        </w:r>
      </w:hyperlink>
      <w:r>
        <w:rPr>
          <w:w w:val="105"/>
          <w:sz w:val="17"/>
        </w:rPr>
        <w:tab/>
      </w:r>
      <w:hyperlink w:history="true" w:anchor="_bookmark21">
        <w:r>
          <w:rPr>
            <w:w w:val="105"/>
            <w:sz w:val="17"/>
          </w:rPr>
          <w:t>14</w:t>
        </w:r>
      </w:hyperlink>
    </w:p>
    <w:p>
      <w:pPr>
        <w:tabs>
          <w:tab w:pos="9320" w:val="left" w:leader="dot"/>
        </w:tabs>
        <w:spacing w:before="245"/>
        <w:ind w:left="504" w:right="0" w:firstLine="0"/>
        <w:jc w:val="left"/>
        <w:rPr>
          <w:sz w:val="17"/>
        </w:rPr>
      </w:pPr>
      <w:hyperlink w:history="true" w:anchor="_bookmark22">
        <w:r>
          <w:rPr>
            <w:w w:val="105"/>
            <w:sz w:val="17"/>
          </w:rPr>
          <w:t>Sección 2.ª Régimen</w:t>
        </w:r>
        <w:r>
          <w:rPr>
            <w:spacing w:val="-38"/>
            <w:w w:val="105"/>
            <w:sz w:val="17"/>
          </w:rPr>
          <w:t> </w:t>
        </w:r>
        <w:r>
          <w:rPr>
            <w:w w:val="105"/>
            <w:sz w:val="17"/>
          </w:rPr>
          <w:t>de</w:t>
        </w:r>
        <w:r>
          <w:rPr>
            <w:spacing w:val="-13"/>
            <w:w w:val="105"/>
            <w:sz w:val="17"/>
          </w:rPr>
          <w:t> </w:t>
        </w:r>
        <w:r>
          <w:rPr>
            <w:w w:val="105"/>
            <w:sz w:val="17"/>
          </w:rPr>
          <w:t>responsabilidad</w:t>
        </w:r>
      </w:hyperlink>
      <w:r>
        <w:rPr>
          <w:w w:val="105"/>
          <w:sz w:val="17"/>
        </w:rPr>
        <w:tab/>
      </w:r>
      <w:hyperlink w:history="true" w:anchor="_bookmark22">
        <w:r>
          <w:rPr>
            <w:w w:val="105"/>
            <w:sz w:val="17"/>
          </w:rPr>
          <w:t>14</w:t>
        </w:r>
      </w:hyperlink>
    </w:p>
    <w:p>
      <w:pPr>
        <w:tabs>
          <w:tab w:pos="9320" w:val="left" w:leader="dot"/>
        </w:tabs>
        <w:spacing w:before="244"/>
        <w:ind w:left="904" w:right="0" w:firstLine="0"/>
        <w:jc w:val="left"/>
        <w:rPr>
          <w:sz w:val="17"/>
        </w:rPr>
      </w:pPr>
      <w:hyperlink w:history="true" w:anchor="_bookmark23">
        <w:r>
          <w:rPr>
            <w:w w:val="105"/>
            <w:sz w:val="17"/>
          </w:rPr>
          <w:t>Artículo</w:t>
        </w:r>
        <w:r>
          <w:rPr>
            <w:spacing w:val="-13"/>
            <w:w w:val="105"/>
            <w:sz w:val="17"/>
          </w:rPr>
          <w:t> </w:t>
        </w:r>
        <w:r>
          <w:rPr>
            <w:w w:val="105"/>
            <w:sz w:val="17"/>
          </w:rPr>
          <w:t>13.</w:t>
        </w:r>
        <w:r>
          <w:rPr>
            <w:spacing w:val="-13"/>
            <w:w w:val="105"/>
            <w:sz w:val="17"/>
          </w:rPr>
          <w:t> </w:t>
        </w:r>
        <w:r>
          <w:rPr>
            <w:w w:val="105"/>
            <w:sz w:val="17"/>
          </w:rPr>
          <w:t>Responsabilidad</w:t>
        </w:r>
        <w:r>
          <w:rPr>
            <w:spacing w:val="-13"/>
            <w:w w:val="105"/>
            <w:sz w:val="17"/>
          </w:rPr>
          <w:t> </w:t>
        </w:r>
        <w:r>
          <w:rPr>
            <w:w w:val="105"/>
            <w:sz w:val="17"/>
          </w:rPr>
          <w:t>de</w:t>
        </w:r>
        <w:r>
          <w:rPr>
            <w:spacing w:val="-13"/>
            <w:w w:val="105"/>
            <w:sz w:val="17"/>
          </w:rPr>
          <w:t> </w:t>
        </w:r>
        <w:r>
          <w:rPr>
            <w:w w:val="105"/>
            <w:sz w:val="17"/>
          </w:rPr>
          <w:t>los</w:t>
        </w:r>
        <w:r>
          <w:rPr>
            <w:spacing w:val="-13"/>
            <w:w w:val="105"/>
            <w:sz w:val="17"/>
          </w:rPr>
          <w:t> </w:t>
        </w:r>
        <w:r>
          <w:rPr>
            <w:w w:val="105"/>
            <w:sz w:val="17"/>
          </w:rPr>
          <w:t>prestadores</w:t>
        </w:r>
        <w:r>
          <w:rPr>
            <w:spacing w:val="-13"/>
            <w:w w:val="105"/>
            <w:sz w:val="17"/>
          </w:rPr>
          <w:t> </w:t>
        </w:r>
        <w:r>
          <w:rPr>
            <w:w w:val="105"/>
            <w:sz w:val="17"/>
          </w:rPr>
          <w:t>de</w:t>
        </w:r>
        <w:r>
          <w:rPr>
            <w:spacing w:val="-13"/>
            <w:w w:val="105"/>
            <w:sz w:val="17"/>
          </w:rPr>
          <w:t> </w:t>
        </w:r>
        <w:r>
          <w:rPr>
            <w:w w:val="105"/>
            <w:sz w:val="17"/>
          </w:rPr>
          <w:t>los</w:t>
        </w:r>
        <w:r>
          <w:rPr>
            <w:spacing w:val="-13"/>
            <w:w w:val="105"/>
            <w:sz w:val="17"/>
          </w:rPr>
          <w:t> </w:t>
        </w:r>
        <w:r>
          <w:rPr>
            <w:w w:val="105"/>
            <w:sz w:val="17"/>
          </w:rPr>
          <w:t>servicios</w:t>
        </w:r>
        <w:r>
          <w:rPr>
            <w:spacing w:val="-13"/>
            <w:w w:val="105"/>
            <w:sz w:val="17"/>
          </w:rPr>
          <w:t> </w:t>
        </w:r>
        <w:r>
          <w:rPr>
            <w:w w:val="105"/>
            <w:sz w:val="17"/>
          </w:rPr>
          <w:t>de</w:t>
        </w:r>
        <w:r>
          <w:rPr>
            <w:spacing w:val="-13"/>
            <w:w w:val="105"/>
            <w:sz w:val="17"/>
          </w:rPr>
          <w:t> </w:t>
        </w:r>
        <w:r>
          <w:rPr>
            <w:w w:val="105"/>
            <w:sz w:val="17"/>
          </w:rPr>
          <w:t>la</w:t>
        </w:r>
        <w:r>
          <w:rPr>
            <w:spacing w:val="-13"/>
            <w:w w:val="105"/>
            <w:sz w:val="17"/>
          </w:rPr>
          <w:t> </w:t>
        </w:r>
        <w:r>
          <w:rPr>
            <w:w w:val="105"/>
            <w:sz w:val="17"/>
          </w:rPr>
          <w:t>sociedad</w:t>
        </w:r>
        <w:r>
          <w:rPr>
            <w:spacing w:val="-13"/>
            <w:w w:val="105"/>
            <w:sz w:val="17"/>
          </w:rPr>
          <w:t> </w:t>
        </w:r>
        <w:r>
          <w:rPr>
            <w:w w:val="105"/>
            <w:sz w:val="17"/>
          </w:rPr>
          <w:t>de</w:t>
        </w:r>
        <w:r>
          <w:rPr>
            <w:spacing w:val="-13"/>
            <w:w w:val="105"/>
            <w:sz w:val="17"/>
          </w:rPr>
          <w:t> </w:t>
        </w:r>
        <w:r>
          <w:rPr>
            <w:w w:val="105"/>
            <w:sz w:val="17"/>
          </w:rPr>
          <w:t>la</w:t>
        </w:r>
        <w:r>
          <w:rPr>
            <w:spacing w:val="-13"/>
            <w:w w:val="105"/>
            <w:sz w:val="17"/>
          </w:rPr>
          <w:t> </w:t>
        </w:r>
        <w:r>
          <w:rPr>
            <w:w w:val="105"/>
            <w:sz w:val="17"/>
          </w:rPr>
          <w:t>información.</w:t>
        </w:r>
      </w:hyperlink>
      <w:r>
        <w:rPr>
          <w:w w:val="105"/>
          <w:sz w:val="17"/>
        </w:rPr>
        <w:tab/>
      </w:r>
      <w:hyperlink w:history="true" w:anchor="_bookmark23">
        <w:r>
          <w:rPr>
            <w:w w:val="105"/>
            <w:sz w:val="17"/>
          </w:rPr>
          <w:t>14</w:t>
        </w:r>
      </w:hyperlink>
    </w:p>
    <w:p>
      <w:pPr>
        <w:tabs>
          <w:tab w:pos="9320" w:val="left" w:leader="dot"/>
        </w:tabs>
        <w:spacing w:before="245"/>
        <w:ind w:left="904" w:right="0" w:firstLine="0"/>
        <w:jc w:val="left"/>
        <w:rPr>
          <w:sz w:val="17"/>
        </w:rPr>
      </w:pPr>
      <w:hyperlink w:history="true" w:anchor="_bookmark24">
        <w:r>
          <w:rPr>
            <w:w w:val="105"/>
            <w:sz w:val="17"/>
          </w:rPr>
          <w:t>Artículo</w:t>
        </w:r>
        <w:r>
          <w:rPr>
            <w:spacing w:val="-15"/>
            <w:w w:val="105"/>
            <w:sz w:val="17"/>
          </w:rPr>
          <w:t> </w:t>
        </w:r>
        <w:r>
          <w:rPr>
            <w:w w:val="105"/>
            <w:sz w:val="17"/>
          </w:rPr>
          <w:t>14.</w:t>
        </w:r>
        <w:r>
          <w:rPr>
            <w:spacing w:val="-14"/>
            <w:w w:val="105"/>
            <w:sz w:val="17"/>
          </w:rPr>
          <w:t> </w:t>
        </w:r>
        <w:r>
          <w:rPr>
            <w:w w:val="105"/>
            <w:sz w:val="17"/>
          </w:rPr>
          <w:t>Responsabilidad</w:t>
        </w:r>
        <w:r>
          <w:rPr>
            <w:spacing w:val="-14"/>
            <w:w w:val="105"/>
            <w:sz w:val="17"/>
          </w:rPr>
          <w:t> </w:t>
        </w:r>
        <w:r>
          <w:rPr>
            <w:w w:val="105"/>
            <w:sz w:val="17"/>
          </w:rPr>
          <w:t>de</w:t>
        </w:r>
        <w:r>
          <w:rPr>
            <w:spacing w:val="-14"/>
            <w:w w:val="105"/>
            <w:sz w:val="17"/>
          </w:rPr>
          <w:t> </w:t>
        </w:r>
        <w:r>
          <w:rPr>
            <w:w w:val="105"/>
            <w:sz w:val="17"/>
          </w:rPr>
          <w:t>los</w:t>
        </w:r>
        <w:r>
          <w:rPr>
            <w:spacing w:val="-14"/>
            <w:w w:val="105"/>
            <w:sz w:val="17"/>
          </w:rPr>
          <w:t> </w:t>
        </w:r>
        <w:r>
          <w:rPr>
            <w:w w:val="105"/>
            <w:sz w:val="17"/>
          </w:rPr>
          <w:t>operadores</w:t>
        </w:r>
        <w:r>
          <w:rPr>
            <w:spacing w:val="-14"/>
            <w:w w:val="105"/>
            <w:sz w:val="17"/>
          </w:rPr>
          <w:t> </w:t>
        </w:r>
        <w:r>
          <w:rPr>
            <w:w w:val="105"/>
            <w:sz w:val="17"/>
          </w:rPr>
          <w:t>de</w:t>
        </w:r>
        <w:r>
          <w:rPr>
            <w:spacing w:val="-14"/>
            <w:w w:val="105"/>
            <w:sz w:val="17"/>
          </w:rPr>
          <w:t> </w:t>
        </w:r>
        <w:r>
          <w:rPr>
            <w:w w:val="105"/>
            <w:sz w:val="17"/>
          </w:rPr>
          <w:t>redes</w:t>
        </w:r>
        <w:r>
          <w:rPr>
            <w:spacing w:val="-14"/>
            <w:w w:val="105"/>
            <w:sz w:val="17"/>
          </w:rPr>
          <w:t> </w:t>
        </w:r>
        <w:r>
          <w:rPr>
            <w:w w:val="105"/>
            <w:sz w:val="17"/>
          </w:rPr>
          <w:t>y</w:t>
        </w:r>
        <w:r>
          <w:rPr>
            <w:spacing w:val="-14"/>
            <w:w w:val="105"/>
            <w:sz w:val="17"/>
          </w:rPr>
          <w:t> </w:t>
        </w:r>
        <w:r>
          <w:rPr>
            <w:w w:val="105"/>
            <w:sz w:val="17"/>
          </w:rPr>
          <w:t>proveedores</w:t>
        </w:r>
        <w:r>
          <w:rPr>
            <w:spacing w:val="-14"/>
            <w:w w:val="105"/>
            <w:sz w:val="17"/>
          </w:rPr>
          <w:t> </w:t>
        </w:r>
        <w:r>
          <w:rPr>
            <w:w w:val="105"/>
            <w:sz w:val="17"/>
          </w:rPr>
          <w:t>de</w:t>
        </w:r>
        <w:r>
          <w:rPr>
            <w:spacing w:val="-14"/>
            <w:w w:val="105"/>
            <w:sz w:val="17"/>
          </w:rPr>
          <w:t> </w:t>
        </w:r>
        <w:r>
          <w:rPr>
            <w:w w:val="105"/>
            <w:sz w:val="17"/>
          </w:rPr>
          <w:t>acceso.</w:t>
        </w:r>
      </w:hyperlink>
      <w:r>
        <w:rPr>
          <w:w w:val="105"/>
          <w:sz w:val="17"/>
        </w:rPr>
        <w:tab/>
      </w:r>
      <w:hyperlink w:history="true" w:anchor="_bookmark24">
        <w:r>
          <w:rPr>
            <w:w w:val="105"/>
            <w:sz w:val="17"/>
          </w:rPr>
          <w:t>14</w:t>
        </w:r>
      </w:hyperlink>
    </w:p>
    <w:p>
      <w:pPr>
        <w:tabs>
          <w:tab w:pos="9320" w:val="left" w:leader="dot"/>
        </w:tabs>
        <w:spacing w:line="300" w:lineRule="auto" w:before="239"/>
        <w:ind w:left="1104" w:right="108" w:hanging="201"/>
        <w:jc w:val="left"/>
        <w:rPr>
          <w:sz w:val="17"/>
        </w:rPr>
      </w:pPr>
      <w:hyperlink w:history="true" w:anchor="_bookmark25">
        <w:r>
          <w:rPr>
            <w:w w:val="105"/>
            <w:sz w:val="17"/>
          </w:rPr>
          <w:t>Artículo 15. Responsabilidad de los prestadores de servicios que realizan copia temporal de los datos</w:t>
        </w:r>
      </w:hyperlink>
      <w:r>
        <w:rPr>
          <w:w w:val="105"/>
          <w:sz w:val="17"/>
        </w:rPr>
        <w:t> </w:t>
      </w:r>
      <w:hyperlink w:history="true" w:anchor="_bookmark25">
        <w:r>
          <w:rPr>
            <w:w w:val="105"/>
            <w:sz w:val="17"/>
          </w:rPr>
          <w:t>solicitados por</w:t>
        </w:r>
        <w:r>
          <w:rPr>
            <w:spacing w:val="-24"/>
            <w:w w:val="105"/>
            <w:sz w:val="17"/>
          </w:rPr>
          <w:t> </w:t>
        </w:r>
        <w:r>
          <w:rPr>
            <w:w w:val="105"/>
            <w:sz w:val="17"/>
          </w:rPr>
          <w:t>los</w:t>
        </w:r>
        <w:r>
          <w:rPr>
            <w:spacing w:val="-12"/>
            <w:w w:val="105"/>
            <w:sz w:val="17"/>
          </w:rPr>
          <w:t> </w:t>
        </w:r>
        <w:r>
          <w:rPr>
            <w:w w:val="105"/>
            <w:sz w:val="17"/>
          </w:rPr>
          <w:t>usuarios.</w:t>
        </w:r>
      </w:hyperlink>
      <w:r>
        <w:rPr>
          <w:w w:val="105"/>
          <w:sz w:val="17"/>
        </w:rPr>
        <w:tab/>
      </w:r>
      <w:hyperlink w:history="true" w:anchor="_bookmark25">
        <w:r>
          <w:rPr>
            <w:spacing w:val="-9"/>
            <w:w w:val="105"/>
            <w:sz w:val="17"/>
          </w:rPr>
          <w:t>14</w:t>
        </w:r>
      </w:hyperlink>
    </w:p>
    <w:p>
      <w:pPr>
        <w:spacing w:before="192"/>
        <w:ind w:left="904" w:right="0" w:firstLine="0"/>
        <w:jc w:val="left"/>
        <w:rPr>
          <w:sz w:val="17"/>
        </w:rPr>
      </w:pPr>
      <w:hyperlink w:history="true" w:anchor="_bookmark26">
        <w:r>
          <w:rPr>
            <w:w w:val="105"/>
            <w:sz w:val="17"/>
          </w:rPr>
          <w:t>Artículo 16. Responsabilidad de los prestadores de servicios de alojamiento o almacenamiento de</w:t>
        </w:r>
      </w:hyperlink>
    </w:p>
    <w:p>
      <w:pPr>
        <w:tabs>
          <w:tab w:pos="9320" w:val="left" w:leader="dot"/>
        </w:tabs>
        <w:spacing w:before="49"/>
        <w:ind w:left="1104" w:right="0" w:firstLine="0"/>
        <w:jc w:val="left"/>
        <w:rPr>
          <w:sz w:val="17"/>
        </w:rPr>
      </w:pPr>
      <w:hyperlink w:history="true" w:anchor="_bookmark26">
        <w:r>
          <w:rPr>
            <w:w w:val="105"/>
            <w:sz w:val="17"/>
          </w:rPr>
          <w:t>datos.</w:t>
        </w:r>
      </w:hyperlink>
      <w:r>
        <w:rPr>
          <w:w w:val="105"/>
          <w:sz w:val="17"/>
        </w:rPr>
        <w:tab/>
      </w:r>
      <w:hyperlink w:history="true" w:anchor="_bookmark26">
        <w:r>
          <w:rPr>
            <w:w w:val="105"/>
            <w:sz w:val="17"/>
          </w:rPr>
          <w:t>15</w:t>
        </w:r>
      </w:hyperlink>
    </w:p>
    <w:p>
      <w:pPr>
        <w:tabs>
          <w:tab w:pos="9320" w:val="left" w:leader="dot"/>
        </w:tabs>
        <w:spacing w:line="300" w:lineRule="auto" w:before="240"/>
        <w:ind w:left="1104" w:right="108" w:hanging="201"/>
        <w:jc w:val="left"/>
        <w:rPr>
          <w:sz w:val="17"/>
        </w:rPr>
      </w:pPr>
      <w:hyperlink w:history="true" w:anchor="_bookmark27">
        <w:r>
          <w:rPr>
            <w:w w:val="105"/>
            <w:sz w:val="17"/>
          </w:rPr>
          <w:t>Artículo 17. Responsabilidad de los prestadores de servicios que faciliten enlaces a contenidos o</w:t>
        </w:r>
      </w:hyperlink>
      <w:r>
        <w:rPr>
          <w:w w:val="105"/>
          <w:sz w:val="17"/>
        </w:rPr>
        <w:t> </w:t>
      </w:r>
      <w:hyperlink w:history="true" w:anchor="_bookmark27">
        <w:r>
          <w:rPr>
            <w:w w:val="105"/>
            <w:sz w:val="17"/>
          </w:rPr>
          <w:t>instrumentos</w:t>
        </w:r>
        <w:r>
          <w:rPr>
            <w:spacing w:val="-17"/>
            <w:w w:val="105"/>
            <w:sz w:val="17"/>
          </w:rPr>
          <w:t> </w:t>
        </w:r>
        <w:r>
          <w:rPr>
            <w:w w:val="105"/>
            <w:sz w:val="17"/>
          </w:rPr>
          <w:t>de</w:t>
        </w:r>
        <w:r>
          <w:rPr>
            <w:spacing w:val="-16"/>
            <w:w w:val="105"/>
            <w:sz w:val="17"/>
          </w:rPr>
          <w:t> </w:t>
        </w:r>
        <w:r>
          <w:rPr>
            <w:w w:val="105"/>
            <w:sz w:val="17"/>
          </w:rPr>
          <w:t>búsqueda.</w:t>
        </w:r>
      </w:hyperlink>
      <w:r>
        <w:rPr>
          <w:w w:val="105"/>
          <w:sz w:val="17"/>
        </w:rPr>
        <w:tab/>
      </w:r>
      <w:hyperlink w:history="true" w:anchor="_bookmark27">
        <w:r>
          <w:rPr>
            <w:spacing w:val="-9"/>
            <w:w w:val="105"/>
            <w:sz w:val="17"/>
          </w:rPr>
          <w:t>15</w:t>
        </w:r>
      </w:hyperlink>
    </w:p>
    <w:p>
      <w:pPr>
        <w:tabs>
          <w:tab w:pos="9320" w:val="left" w:leader="dot"/>
        </w:tabs>
        <w:spacing w:before="196"/>
        <w:ind w:left="304" w:right="0" w:firstLine="0"/>
        <w:jc w:val="left"/>
        <w:rPr>
          <w:sz w:val="17"/>
        </w:rPr>
      </w:pPr>
      <w:hyperlink w:history="true" w:anchor="_bookmark28">
        <w:r>
          <w:rPr>
            <w:w w:val="105"/>
            <w:sz w:val="17"/>
          </w:rPr>
          <w:t>CAPÍTULO III. Códigos</w:t>
        </w:r>
        <w:r>
          <w:rPr>
            <w:spacing w:val="-37"/>
            <w:w w:val="105"/>
            <w:sz w:val="17"/>
          </w:rPr>
          <w:t> </w:t>
        </w:r>
        <w:r>
          <w:rPr>
            <w:w w:val="105"/>
            <w:sz w:val="17"/>
          </w:rPr>
          <w:t>de</w:t>
        </w:r>
        <w:r>
          <w:rPr>
            <w:spacing w:val="-13"/>
            <w:w w:val="105"/>
            <w:sz w:val="17"/>
          </w:rPr>
          <w:t> </w:t>
        </w:r>
        <w:r>
          <w:rPr>
            <w:w w:val="105"/>
            <w:sz w:val="17"/>
          </w:rPr>
          <w:t>conducta</w:t>
        </w:r>
      </w:hyperlink>
      <w:r>
        <w:rPr>
          <w:w w:val="105"/>
          <w:sz w:val="17"/>
        </w:rPr>
        <w:tab/>
      </w:r>
      <w:hyperlink w:history="true" w:anchor="_bookmark28">
        <w:r>
          <w:rPr>
            <w:w w:val="105"/>
            <w:sz w:val="17"/>
          </w:rPr>
          <w:t>16</w:t>
        </w:r>
      </w:hyperlink>
    </w:p>
    <w:p>
      <w:pPr>
        <w:tabs>
          <w:tab w:pos="9320" w:val="left" w:leader="dot"/>
        </w:tabs>
        <w:spacing w:before="244"/>
        <w:ind w:left="904" w:right="0" w:firstLine="0"/>
        <w:jc w:val="left"/>
        <w:rPr>
          <w:sz w:val="17"/>
        </w:rPr>
      </w:pPr>
      <w:hyperlink w:history="true" w:anchor="_bookmark29">
        <w:r>
          <w:rPr>
            <w:w w:val="105"/>
            <w:sz w:val="17"/>
          </w:rPr>
          <w:t>Artículo 18. Códigos</w:t>
        </w:r>
        <w:r>
          <w:rPr>
            <w:spacing w:val="-33"/>
            <w:w w:val="105"/>
            <w:sz w:val="17"/>
          </w:rPr>
          <w:t> </w:t>
        </w:r>
        <w:r>
          <w:rPr>
            <w:w w:val="105"/>
            <w:sz w:val="17"/>
          </w:rPr>
          <w:t>de</w:t>
        </w:r>
        <w:r>
          <w:rPr>
            <w:spacing w:val="-11"/>
            <w:w w:val="105"/>
            <w:sz w:val="17"/>
          </w:rPr>
          <w:t> </w:t>
        </w:r>
        <w:r>
          <w:rPr>
            <w:w w:val="105"/>
            <w:sz w:val="17"/>
          </w:rPr>
          <w:t>conducta.</w:t>
        </w:r>
      </w:hyperlink>
      <w:r>
        <w:rPr>
          <w:w w:val="105"/>
          <w:sz w:val="17"/>
        </w:rPr>
        <w:tab/>
      </w:r>
      <w:hyperlink w:history="true" w:anchor="_bookmark29">
        <w:r>
          <w:rPr>
            <w:w w:val="105"/>
            <w:sz w:val="17"/>
          </w:rPr>
          <w:t>16</w:t>
        </w:r>
      </w:hyperlink>
    </w:p>
    <w:p>
      <w:pPr>
        <w:tabs>
          <w:tab w:pos="9320" w:val="left" w:leader="dot"/>
        </w:tabs>
        <w:spacing w:before="245"/>
        <w:ind w:left="104" w:right="0" w:firstLine="0"/>
        <w:jc w:val="left"/>
        <w:rPr>
          <w:sz w:val="17"/>
        </w:rPr>
      </w:pPr>
      <w:hyperlink w:history="true" w:anchor="_bookmark30">
        <w:r>
          <w:rPr>
            <w:w w:val="105"/>
            <w:sz w:val="17"/>
          </w:rPr>
          <w:t>TÍTULO</w:t>
        </w:r>
        <w:r>
          <w:rPr>
            <w:spacing w:val="-16"/>
            <w:w w:val="105"/>
            <w:sz w:val="17"/>
          </w:rPr>
          <w:t> </w:t>
        </w:r>
        <w:r>
          <w:rPr>
            <w:w w:val="105"/>
            <w:sz w:val="17"/>
          </w:rPr>
          <w:t>III.</w:t>
        </w:r>
        <w:r>
          <w:rPr>
            <w:spacing w:val="-15"/>
            <w:w w:val="105"/>
            <w:sz w:val="17"/>
          </w:rPr>
          <w:t> </w:t>
        </w:r>
        <w:r>
          <w:rPr>
            <w:w w:val="105"/>
            <w:sz w:val="17"/>
          </w:rPr>
          <w:t>Comunicaciones</w:t>
        </w:r>
        <w:r>
          <w:rPr>
            <w:spacing w:val="-16"/>
            <w:w w:val="105"/>
            <w:sz w:val="17"/>
          </w:rPr>
          <w:t> </w:t>
        </w:r>
        <w:r>
          <w:rPr>
            <w:w w:val="105"/>
            <w:sz w:val="17"/>
          </w:rPr>
          <w:t>comerciales</w:t>
        </w:r>
        <w:r>
          <w:rPr>
            <w:spacing w:val="-15"/>
            <w:w w:val="105"/>
            <w:sz w:val="17"/>
          </w:rPr>
          <w:t> </w:t>
        </w:r>
        <w:r>
          <w:rPr>
            <w:w w:val="105"/>
            <w:sz w:val="17"/>
          </w:rPr>
          <w:t>por</w:t>
        </w:r>
        <w:r>
          <w:rPr>
            <w:spacing w:val="-16"/>
            <w:w w:val="105"/>
            <w:sz w:val="17"/>
          </w:rPr>
          <w:t> </w:t>
        </w:r>
        <w:r>
          <w:rPr>
            <w:w w:val="105"/>
            <w:sz w:val="17"/>
          </w:rPr>
          <w:t>vía</w:t>
        </w:r>
        <w:r>
          <w:rPr>
            <w:spacing w:val="-15"/>
            <w:w w:val="105"/>
            <w:sz w:val="17"/>
          </w:rPr>
          <w:t> </w:t>
        </w:r>
        <w:r>
          <w:rPr>
            <w:w w:val="105"/>
            <w:sz w:val="17"/>
          </w:rPr>
          <w:t>electrónica</w:t>
        </w:r>
      </w:hyperlink>
      <w:r>
        <w:rPr>
          <w:w w:val="105"/>
          <w:sz w:val="17"/>
        </w:rPr>
        <w:tab/>
      </w:r>
      <w:hyperlink w:history="true" w:anchor="_bookmark30">
        <w:r>
          <w:rPr>
            <w:w w:val="105"/>
            <w:sz w:val="17"/>
          </w:rPr>
          <w:t>16</w:t>
        </w:r>
      </w:hyperlink>
    </w:p>
    <w:p>
      <w:pPr>
        <w:tabs>
          <w:tab w:pos="9320" w:val="left" w:leader="dot"/>
        </w:tabs>
        <w:spacing w:before="244"/>
        <w:ind w:left="904" w:right="0" w:firstLine="0"/>
        <w:jc w:val="left"/>
        <w:rPr>
          <w:sz w:val="17"/>
        </w:rPr>
      </w:pPr>
      <w:hyperlink w:history="true" w:anchor="_bookmark31">
        <w:r>
          <w:rPr>
            <w:w w:val="105"/>
            <w:sz w:val="17"/>
          </w:rPr>
          <w:t>Artículo 19.</w:t>
        </w:r>
        <w:r>
          <w:rPr>
            <w:spacing w:val="-27"/>
            <w:w w:val="105"/>
            <w:sz w:val="17"/>
          </w:rPr>
          <w:t> </w:t>
        </w:r>
        <w:r>
          <w:rPr>
            <w:w w:val="105"/>
            <w:sz w:val="17"/>
          </w:rPr>
          <w:t>Régimen</w:t>
        </w:r>
        <w:r>
          <w:rPr>
            <w:spacing w:val="-13"/>
            <w:w w:val="105"/>
            <w:sz w:val="17"/>
          </w:rPr>
          <w:t> </w:t>
        </w:r>
        <w:r>
          <w:rPr>
            <w:w w:val="105"/>
            <w:sz w:val="17"/>
          </w:rPr>
          <w:t>jurídico.</w:t>
        </w:r>
      </w:hyperlink>
      <w:r>
        <w:rPr>
          <w:w w:val="105"/>
          <w:sz w:val="17"/>
        </w:rPr>
        <w:tab/>
      </w:r>
      <w:hyperlink w:history="true" w:anchor="_bookmark31">
        <w:r>
          <w:rPr>
            <w:w w:val="105"/>
            <w:sz w:val="17"/>
          </w:rPr>
          <w:t>16</w:t>
        </w:r>
      </w:hyperlink>
    </w:p>
    <w:p>
      <w:pPr>
        <w:tabs>
          <w:tab w:pos="9320" w:val="left" w:leader="dot"/>
        </w:tabs>
        <w:spacing w:line="300" w:lineRule="auto" w:before="240"/>
        <w:ind w:left="1104" w:right="108" w:hanging="201"/>
        <w:jc w:val="left"/>
        <w:rPr>
          <w:sz w:val="17"/>
        </w:rPr>
      </w:pPr>
      <w:hyperlink w:history="true" w:anchor="_bookmark32">
        <w:r>
          <w:rPr>
            <w:w w:val="105"/>
            <w:sz w:val="17"/>
          </w:rPr>
          <w:t>Artículo 20. Información exigida sobre las comunicaciones comerciales,  ofertas  promocionales  y</w:t>
        </w:r>
      </w:hyperlink>
      <w:r>
        <w:rPr>
          <w:w w:val="105"/>
          <w:sz w:val="17"/>
        </w:rPr>
        <w:t> </w:t>
      </w:r>
      <w:hyperlink w:history="true" w:anchor="_bookmark32">
        <w:r>
          <w:rPr>
            <w:w w:val="105"/>
            <w:sz w:val="17"/>
          </w:rPr>
          <w:t>concursos.</w:t>
        </w:r>
      </w:hyperlink>
      <w:r>
        <w:rPr>
          <w:w w:val="105"/>
          <w:sz w:val="17"/>
        </w:rPr>
        <w:tab/>
      </w:r>
      <w:hyperlink w:history="true" w:anchor="_bookmark32">
        <w:r>
          <w:rPr>
            <w:spacing w:val="-9"/>
            <w:w w:val="105"/>
            <w:sz w:val="17"/>
          </w:rPr>
          <w:t>16</w:t>
        </w:r>
      </w:hyperlink>
    </w:p>
    <w:p>
      <w:pPr>
        <w:tabs>
          <w:tab w:pos="9320" w:val="left" w:leader="dot"/>
        </w:tabs>
        <w:spacing w:line="300" w:lineRule="auto" w:before="191"/>
        <w:ind w:left="1104" w:right="108" w:hanging="201"/>
        <w:jc w:val="left"/>
        <w:rPr>
          <w:sz w:val="17"/>
        </w:rPr>
      </w:pPr>
      <w:hyperlink w:history="true" w:anchor="_bookmark33">
        <w:r>
          <w:rPr>
            <w:w w:val="105"/>
            <w:sz w:val="17"/>
          </w:rPr>
          <w:t>Artículo 21. Prohibición de comunicaciones comerciales realizadas a través  de  correo  electrónico  o</w:t>
        </w:r>
      </w:hyperlink>
      <w:r>
        <w:rPr>
          <w:w w:val="105"/>
          <w:sz w:val="17"/>
        </w:rPr>
        <w:t> </w:t>
      </w:r>
      <w:hyperlink w:history="true" w:anchor="_bookmark33">
        <w:r>
          <w:rPr>
            <w:w w:val="105"/>
            <w:sz w:val="17"/>
          </w:rPr>
          <w:t>medios</w:t>
        </w:r>
        <w:r>
          <w:rPr>
            <w:spacing w:val="-18"/>
            <w:w w:val="105"/>
            <w:sz w:val="17"/>
          </w:rPr>
          <w:t> </w:t>
        </w:r>
        <w:r>
          <w:rPr>
            <w:w w:val="105"/>
            <w:sz w:val="17"/>
          </w:rPr>
          <w:t>de</w:t>
        </w:r>
        <w:r>
          <w:rPr>
            <w:spacing w:val="-18"/>
            <w:w w:val="105"/>
            <w:sz w:val="17"/>
          </w:rPr>
          <w:t> </w:t>
        </w:r>
        <w:r>
          <w:rPr>
            <w:w w:val="105"/>
            <w:sz w:val="17"/>
          </w:rPr>
          <w:t>comunicación</w:t>
        </w:r>
        <w:r>
          <w:rPr>
            <w:spacing w:val="-17"/>
            <w:w w:val="105"/>
            <w:sz w:val="17"/>
          </w:rPr>
          <w:t> </w:t>
        </w:r>
        <w:r>
          <w:rPr>
            <w:w w:val="105"/>
            <w:sz w:val="17"/>
          </w:rPr>
          <w:t>electrónica</w:t>
        </w:r>
        <w:r>
          <w:rPr>
            <w:spacing w:val="-18"/>
            <w:w w:val="105"/>
            <w:sz w:val="17"/>
          </w:rPr>
          <w:t> </w:t>
        </w:r>
        <w:r>
          <w:rPr>
            <w:w w:val="105"/>
            <w:sz w:val="17"/>
          </w:rPr>
          <w:t>equivalentes.</w:t>
        </w:r>
      </w:hyperlink>
      <w:r>
        <w:rPr>
          <w:w w:val="105"/>
          <w:sz w:val="17"/>
        </w:rPr>
        <w:tab/>
      </w:r>
      <w:hyperlink w:history="true" w:anchor="_bookmark33">
        <w:r>
          <w:rPr>
            <w:spacing w:val="-9"/>
            <w:w w:val="105"/>
            <w:sz w:val="17"/>
          </w:rPr>
          <w:t>17</w:t>
        </w:r>
      </w:hyperlink>
    </w:p>
    <w:p>
      <w:pPr>
        <w:tabs>
          <w:tab w:pos="9320" w:val="left" w:leader="dot"/>
        </w:tabs>
        <w:spacing w:before="196"/>
        <w:ind w:left="904" w:right="0" w:firstLine="0"/>
        <w:jc w:val="left"/>
        <w:rPr>
          <w:sz w:val="17"/>
        </w:rPr>
      </w:pPr>
      <w:hyperlink w:history="true" w:anchor="_bookmark34">
        <w:r>
          <w:rPr>
            <w:w w:val="105"/>
            <w:sz w:val="17"/>
          </w:rPr>
          <w:t>Artículo</w:t>
        </w:r>
        <w:r>
          <w:rPr>
            <w:spacing w:val="-13"/>
            <w:w w:val="105"/>
            <w:sz w:val="17"/>
          </w:rPr>
          <w:t> </w:t>
        </w:r>
        <w:r>
          <w:rPr>
            <w:w w:val="105"/>
            <w:sz w:val="17"/>
          </w:rPr>
          <w:t>22.</w:t>
        </w:r>
        <w:r>
          <w:rPr>
            <w:spacing w:val="-13"/>
            <w:w w:val="105"/>
            <w:sz w:val="17"/>
          </w:rPr>
          <w:t> </w:t>
        </w:r>
        <w:r>
          <w:rPr>
            <w:w w:val="105"/>
            <w:sz w:val="17"/>
          </w:rPr>
          <w:t>Derechos</w:t>
        </w:r>
        <w:r>
          <w:rPr>
            <w:spacing w:val="-13"/>
            <w:w w:val="105"/>
            <w:sz w:val="17"/>
          </w:rPr>
          <w:t> </w:t>
        </w:r>
        <w:r>
          <w:rPr>
            <w:w w:val="105"/>
            <w:sz w:val="17"/>
          </w:rPr>
          <w:t>de</w:t>
        </w:r>
        <w:r>
          <w:rPr>
            <w:spacing w:val="-13"/>
            <w:w w:val="105"/>
            <w:sz w:val="17"/>
          </w:rPr>
          <w:t> </w:t>
        </w:r>
        <w:r>
          <w:rPr>
            <w:w w:val="105"/>
            <w:sz w:val="17"/>
          </w:rPr>
          <w:t>los</w:t>
        </w:r>
        <w:r>
          <w:rPr>
            <w:spacing w:val="-12"/>
            <w:w w:val="105"/>
            <w:sz w:val="17"/>
          </w:rPr>
          <w:t> </w:t>
        </w:r>
        <w:r>
          <w:rPr>
            <w:w w:val="105"/>
            <w:sz w:val="17"/>
          </w:rPr>
          <w:t>destinatarios</w:t>
        </w:r>
        <w:r>
          <w:rPr>
            <w:spacing w:val="-13"/>
            <w:w w:val="105"/>
            <w:sz w:val="17"/>
          </w:rPr>
          <w:t> </w:t>
        </w:r>
        <w:r>
          <w:rPr>
            <w:w w:val="105"/>
            <w:sz w:val="17"/>
          </w:rPr>
          <w:t>de</w:t>
        </w:r>
        <w:r>
          <w:rPr>
            <w:spacing w:val="-13"/>
            <w:w w:val="105"/>
            <w:sz w:val="17"/>
          </w:rPr>
          <w:t> </w:t>
        </w:r>
        <w:r>
          <w:rPr>
            <w:w w:val="105"/>
            <w:sz w:val="17"/>
          </w:rPr>
          <w:t>servicios.</w:t>
        </w:r>
      </w:hyperlink>
      <w:r>
        <w:rPr>
          <w:w w:val="105"/>
          <w:sz w:val="17"/>
        </w:rPr>
        <w:tab/>
      </w:r>
      <w:hyperlink w:history="true" w:anchor="_bookmark34">
        <w:r>
          <w:rPr>
            <w:w w:val="105"/>
            <w:sz w:val="17"/>
          </w:rPr>
          <w:t>17</w:t>
        </w:r>
      </w:hyperlink>
    </w:p>
    <w:p>
      <w:pPr>
        <w:tabs>
          <w:tab w:pos="9320" w:val="left" w:leader="dot"/>
        </w:tabs>
        <w:spacing w:before="245"/>
        <w:ind w:left="104" w:right="0" w:firstLine="0"/>
        <w:jc w:val="left"/>
        <w:rPr>
          <w:sz w:val="17"/>
        </w:rPr>
      </w:pPr>
      <w:hyperlink w:history="true" w:anchor="_bookmark35">
        <w:r>
          <w:rPr>
            <w:w w:val="105"/>
            <w:sz w:val="17"/>
          </w:rPr>
          <w:t>TÍTULO</w:t>
        </w:r>
        <w:r>
          <w:rPr>
            <w:spacing w:val="-14"/>
            <w:w w:val="105"/>
            <w:sz w:val="17"/>
          </w:rPr>
          <w:t> </w:t>
        </w:r>
        <w:r>
          <w:rPr>
            <w:spacing w:val="-6"/>
            <w:w w:val="105"/>
            <w:sz w:val="17"/>
          </w:rPr>
          <w:t>IV.</w:t>
        </w:r>
        <w:r>
          <w:rPr>
            <w:spacing w:val="-14"/>
            <w:w w:val="105"/>
            <w:sz w:val="17"/>
          </w:rPr>
          <w:t> </w:t>
        </w:r>
        <w:r>
          <w:rPr>
            <w:w w:val="105"/>
            <w:sz w:val="17"/>
          </w:rPr>
          <w:t>Contratación</w:t>
        </w:r>
        <w:r>
          <w:rPr>
            <w:spacing w:val="-13"/>
            <w:w w:val="105"/>
            <w:sz w:val="17"/>
          </w:rPr>
          <w:t> </w:t>
        </w:r>
        <w:r>
          <w:rPr>
            <w:w w:val="105"/>
            <w:sz w:val="17"/>
          </w:rPr>
          <w:t>por</w:t>
        </w:r>
        <w:r>
          <w:rPr>
            <w:spacing w:val="-14"/>
            <w:w w:val="105"/>
            <w:sz w:val="17"/>
          </w:rPr>
          <w:t> </w:t>
        </w:r>
        <w:r>
          <w:rPr>
            <w:w w:val="105"/>
            <w:sz w:val="17"/>
          </w:rPr>
          <w:t>vía</w:t>
        </w:r>
        <w:r>
          <w:rPr>
            <w:spacing w:val="-13"/>
            <w:w w:val="105"/>
            <w:sz w:val="17"/>
          </w:rPr>
          <w:t> </w:t>
        </w:r>
        <w:r>
          <w:rPr>
            <w:w w:val="105"/>
            <w:sz w:val="17"/>
          </w:rPr>
          <w:t>electrónica</w:t>
        </w:r>
      </w:hyperlink>
      <w:r>
        <w:rPr>
          <w:w w:val="105"/>
          <w:sz w:val="17"/>
        </w:rPr>
        <w:tab/>
      </w:r>
      <w:hyperlink w:history="true" w:anchor="_bookmark35">
        <w:r>
          <w:rPr>
            <w:w w:val="105"/>
            <w:sz w:val="17"/>
          </w:rPr>
          <w:t>18</w:t>
        </w:r>
      </w:hyperlink>
    </w:p>
    <w:p>
      <w:pPr>
        <w:tabs>
          <w:tab w:pos="9320" w:val="left" w:leader="dot"/>
        </w:tabs>
        <w:spacing w:before="245"/>
        <w:ind w:left="904" w:right="0" w:firstLine="0"/>
        <w:jc w:val="left"/>
        <w:rPr>
          <w:sz w:val="17"/>
        </w:rPr>
      </w:pPr>
      <w:hyperlink w:history="true" w:anchor="_bookmark36">
        <w:r>
          <w:rPr>
            <w:w w:val="105"/>
            <w:sz w:val="17"/>
          </w:rPr>
          <w:t>Artículo</w:t>
        </w:r>
        <w:r>
          <w:rPr>
            <w:spacing w:val="-12"/>
            <w:w w:val="105"/>
            <w:sz w:val="17"/>
          </w:rPr>
          <w:t> </w:t>
        </w:r>
        <w:r>
          <w:rPr>
            <w:w w:val="105"/>
            <w:sz w:val="17"/>
          </w:rPr>
          <w:t>23.</w:t>
        </w:r>
        <w:r>
          <w:rPr>
            <w:spacing w:val="-11"/>
            <w:w w:val="105"/>
            <w:sz w:val="17"/>
          </w:rPr>
          <w:t> </w:t>
        </w:r>
        <w:r>
          <w:rPr>
            <w:spacing w:val="-3"/>
            <w:w w:val="105"/>
            <w:sz w:val="17"/>
          </w:rPr>
          <w:t>Validez</w:t>
        </w:r>
        <w:r>
          <w:rPr>
            <w:spacing w:val="-12"/>
            <w:w w:val="105"/>
            <w:sz w:val="17"/>
          </w:rPr>
          <w:t> </w:t>
        </w:r>
        <w:r>
          <w:rPr>
            <w:w w:val="105"/>
            <w:sz w:val="17"/>
          </w:rPr>
          <w:t>y</w:t>
        </w:r>
        <w:r>
          <w:rPr>
            <w:spacing w:val="-12"/>
            <w:w w:val="105"/>
            <w:sz w:val="17"/>
          </w:rPr>
          <w:t> </w:t>
        </w:r>
        <w:r>
          <w:rPr>
            <w:w w:val="105"/>
            <w:sz w:val="17"/>
          </w:rPr>
          <w:t>eficacia</w:t>
        </w:r>
        <w:r>
          <w:rPr>
            <w:spacing w:val="-11"/>
            <w:w w:val="105"/>
            <w:sz w:val="17"/>
          </w:rPr>
          <w:t> </w:t>
        </w:r>
        <w:r>
          <w:rPr>
            <w:w w:val="105"/>
            <w:sz w:val="17"/>
          </w:rPr>
          <w:t>de</w:t>
        </w:r>
        <w:r>
          <w:rPr>
            <w:spacing w:val="-12"/>
            <w:w w:val="105"/>
            <w:sz w:val="17"/>
          </w:rPr>
          <w:t> </w:t>
        </w:r>
        <w:r>
          <w:rPr>
            <w:w w:val="105"/>
            <w:sz w:val="17"/>
          </w:rPr>
          <w:t>los</w:t>
        </w:r>
        <w:r>
          <w:rPr>
            <w:spacing w:val="-11"/>
            <w:w w:val="105"/>
            <w:sz w:val="17"/>
          </w:rPr>
          <w:t> </w:t>
        </w:r>
        <w:r>
          <w:rPr>
            <w:w w:val="105"/>
            <w:sz w:val="17"/>
          </w:rPr>
          <w:t>contratos</w:t>
        </w:r>
        <w:r>
          <w:rPr>
            <w:spacing w:val="-12"/>
            <w:w w:val="105"/>
            <w:sz w:val="17"/>
          </w:rPr>
          <w:t> </w:t>
        </w:r>
        <w:r>
          <w:rPr>
            <w:w w:val="105"/>
            <w:sz w:val="17"/>
          </w:rPr>
          <w:t>celebrados</w:t>
        </w:r>
        <w:r>
          <w:rPr>
            <w:spacing w:val="-11"/>
            <w:w w:val="105"/>
            <w:sz w:val="17"/>
          </w:rPr>
          <w:t> </w:t>
        </w:r>
        <w:r>
          <w:rPr>
            <w:w w:val="105"/>
            <w:sz w:val="17"/>
          </w:rPr>
          <w:t>por</w:t>
        </w:r>
        <w:r>
          <w:rPr>
            <w:spacing w:val="-12"/>
            <w:w w:val="105"/>
            <w:sz w:val="17"/>
          </w:rPr>
          <w:t> </w:t>
        </w:r>
        <w:r>
          <w:rPr>
            <w:w w:val="105"/>
            <w:sz w:val="17"/>
          </w:rPr>
          <w:t>vía</w:t>
        </w:r>
        <w:r>
          <w:rPr>
            <w:spacing w:val="-11"/>
            <w:w w:val="105"/>
            <w:sz w:val="17"/>
          </w:rPr>
          <w:t> </w:t>
        </w:r>
        <w:r>
          <w:rPr>
            <w:w w:val="105"/>
            <w:sz w:val="17"/>
          </w:rPr>
          <w:t>electrónica.</w:t>
        </w:r>
      </w:hyperlink>
      <w:r>
        <w:rPr>
          <w:w w:val="105"/>
          <w:sz w:val="17"/>
        </w:rPr>
        <w:tab/>
      </w:r>
      <w:hyperlink w:history="true" w:anchor="_bookmark36">
        <w:r>
          <w:rPr>
            <w:w w:val="105"/>
            <w:sz w:val="17"/>
          </w:rPr>
          <w:t>18</w:t>
        </w:r>
      </w:hyperlink>
    </w:p>
    <w:p>
      <w:pPr>
        <w:tabs>
          <w:tab w:pos="9320" w:val="left" w:leader="dot"/>
        </w:tabs>
        <w:spacing w:before="244"/>
        <w:ind w:left="904" w:right="0" w:firstLine="0"/>
        <w:jc w:val="left"/>
        <w:rPr>
          <w:sz w:val="17"/>
        </w:rPr>
      </w:pPr>
      <w:hyperlink w:history="true" w:anchor="_bookmark37">
        <w:r>
          <w:rPr>
            <w:w w:val="105"/>
            <w:sz w:val="17"/>
          </w:rPr>
          <w:t>Artículo</w:t>
        </w:r>
        <w:r>
          <w:rPr>
            <w:spacing w:val="-12"/>
            <w:w w:val="105"/>
            <w:sz w:val="17"/>
          </w:rPr>
          <w:t> </w:t>
        </w:r>
        <w:r>
          <w:rPr>
            <w:w w:val="105"/>
            <w:sz w:val="17"/>
          </w:rPr>
          <w:t>24.</w:t>
        </w:r>
        <w:r>
          <w:rPr>
            <w:spacing w:val="-12"/>
            <w:w w:val="105"/>
            <w:sz w:val="17"/>
          </w:rPr>
          <w:t> </w:t>
        </w:r>
        <w:r>
          <w:rPr>
            <w:w w:val="105"/>
            <w:sz w:val="17"/>
          </w:rPr>
          <w:t>Prueba</w:t>
        </w:r>
        <w:r>
          <w:rPr>
            <w:spacing w:val="-12"/>
            <w:w w:val="105"/>
            <w:sz w:val="17"/>
          </w:rPr>
          <w:t> </w:t>
        </w:r>
        <w:r>
          <w:rPr>
            <w:w w:val="105"/>
            <w:sz w:val="17"/>
          </w:rPr>
          <w:t>de</w:t>
        </w:r>
        <w:r>
          <w:rPr>
            <w:spacing w:val="-11"/>
            <w:w w:val="105"/>
            <w:sz w:val="17"/>
          </w:rPr>
          <w:t> </w:t>
        </w:r>
        <w:r>
          <w:rPr>
            <w:w w:val="105"/>
            <w:sz w:val="17"/>
          </w:rPr>
          <w:t>los</w:t>
        </w:r>
        <w:r>
          <w:rPr>
            <w:spacing w:val="-12"/>
            <w:w w:val="105"/>
            <w:sz w:val="17"/>
          </w:rPr>
          <w:t> </w:t>
        </w:r>
        <w:r>
          <w:rPr>
            <w:w w:val="105"/>
            <w:sz w:val="17"/>
          </w:rPr>
          <w:t>contratos</w:t>
        </w:r>
        <w:r>
          <w:rPr>
            <w:spacing w:val="-12"/>
            <w:w w:val="105"/>
            <w:sz w:val="17"/>
          </w:rPr>
          <w:t> </w:t>
        </w:r>
        <w:r>
          <w:rPr>
            <w:w w:val="105"/>
            <w:sz w:val="17"/>
          </w:rPr>
          <w:t>celebrados</w:t>
        </w:r>
        <w:r>
          <w:rPr>
            <w:spacing w:val="-12"/>
            <w:w w:val="105"/>
            <w:sz w:val="17"/>
          </w:rPr>
          <w:t> </w:t>
        </w:r>
        <w:r>
          <w:rPr>
            <w:w w:val="105"/>
            <w:sz w:val="17"/>
          </w:rPr>
          <w:t>por</w:t>
        </w:r>
        <w:r>
          <w:rPr>
            <w:spacing w:val="-11"/>
            <w:w w:val="105"/>
            <w:sz w:val="17"/>
          </w:rPr>
          <w:t> </w:t>
        </w:r>
        <w:r>
          <w:rPr>
            <w:w w:val="105"/>
            <w:sz w:val="17"/>
          </w:rPr>
          <w:t>vía</w:t>
        </w:r>
        <w:r>
          <w:rPr>
            <w:spacing w:val="-12"/>
            <w:w w:val="105"/>
            <w:sz w:val="17"/>
          </w:rPr>
          <w:t> </w:t>
        </w:r>
        <w:r>
          <w:rPr>
            <w:w w:val="105"/>
            <w:sz w:val="17"/>
          </w:rPr>
          <w:t>electrónica.</w:t>
        </w:r>
      </w:hyperlink>
      <w:r>
        <w:rPr>
          <w:w w:val="105"/>
          <w:sz w:val="17"/>
        </w:rPr>
        <w:tab/>
      </w:r>
      <w:hyperlink w:history="true" w:anchor="_bookmark37">
        <w:r>
          <w:rPr>
            <w:w w:val="105"/>
            <w:sz w:val="17"/>
          </w:rPr>
          <w:t>18</w:t>
        </w:r>
      </w:hyperlink>
    </w:p>
    <w:p>
      <w:pPr>
        <w:tabs>
          <w:tab w:pos="9320" w:val="left" w:leader="dot"/>
        </w:tabs>
        <w:spacing w:before="245"/>
        <w:ind w:left="904" w:right="0" w:firstLine="0"/>
        <w:jc w:val="left"/>
        <w:rPr>
          <w:sz w:val="17"/>
        </w:rPr>
      </w:pPr>
      <w:hyperlink w:history="true" w:anchor="_bookmark38">
        <w:r>
          <w:rPr>
            <w:w w:val="105"/>
            <w:sz w:val="17"/>
          </w:rPr>
          <w:t>Artículo</w:t>
        </w:r>
        <w:r>
          <w:rPr>
            <w:spacing w:val="-11"/>
            <w:w w:val="105"/>
            <w:sz w:val="17"/>
          </w:rPr>
          <w:t> </w:t>
        </w:r>
        <w:r>
          <w:rPr>
            <w:w w:val="105"/>
            <w:sz w:val="17"/>
          </w:rPr>
          <w:t>25.</w:t>
        </w:r>
        <w:r>
          <w:rPr>
            <w:spacing w:val="-11"/>
            <w:w w:val="105"/>
            <w:sz w:val="17"/>
          </w:rPr>
          <w:t> </w:t>
        </w:r>
        <w:r>
          <w:rPr>
            <w:w w:val="105"/>
            <w:sz w:val="17"/>
          </w:rPr>
          <w:t>Intervención</w:t>
        </w:r>
        <w:r>
          <w:rPr>
            <w:spacing w:val="-11"/>
            <w:w w:val="105"/>
            <w:sz w:val="17"/>
          </w:rPr>
          <w:t> </w:t>
        </w:r>
        <w:r>
          <w:rPr>
            <w:w w:val="105"/>
            <w:sz w:val="17"/>
          </w:rPr>
          <w:t>de</w:t>
        </w:r>
        <w:r>
          <w:rPr>
            <w:spacing w:val="-11"/>
            <w:w w:val="105"/>
            <w:sz w:val="17"/>
          </w:rPr>
          <w:t> </w:t>
        </w:r>
        <w:r>
          <w:rPr>
            <w:w w:val="105"/>
            <w:sz w:val="17"/>
          </w:rPr>
          <w:t>terceros</w:t>
        </w:r>
        <w:r>
          <w:rPr>
            <w:spacing w:val="-11"/>
            <w:w w:val="105"/>
            <w:sz w:val="17"/>
          </w:rPr>
          <w:t> </w:t>
        </w:r>
        <w:r>
          <w:rPr>
            <w:w w:val="105"/>
            <w:sz w:val="17"/>
          </w:rPr>
          <w:t>de</w:t>
        </w:r>
        <w:r>
          <w:rPr>
            <w:spacing w:val="-10"/>
            <w:w w:val="105"/>
            <w:sz w:val="17"/>
          </w:rPr>
          <w:t> </w:t>
        </w:r>
        <w:r>
          <w:rPr>
            <w:w w:val="105"/>
            <w:sz w:val="17"/>
          </w:rPr>
          <w:t>confianza.</w:t>
        </w:r>
      </w:hyperlink>
      <w:r>
        <w:rPr>
          <w:w w:val="105"/>
          <w:sz w:val="17"/>
        </w:rPr>
        <w:tab/>
      </w:r>
      <w:hyperlink w:history="true" w:anchor="_bookmark38">
        <w:r>
          <w:rPr>
            <w:w w:val="105"/>
            <w:sz w:val="17"/>
          </w:rPr>
          <w:t>18</w:t>
        </w:r>
      </w:hyperlink>
    </w:p>
    <w:p>
      <w:pPr>
        <w:tabs>
          <w:tab w:pos="9320" w:val="left" w:leader="dot"/>
        </w:tabs>
        <w:spacing w:before="244"/>
        <w:ind w:left="904" w:right="0" w:firstLine="0"/>
        <w:jc w:val="left"/>
        <w:rPr>
          <w:sz w:val="17"/>
        </w:rPr>
      </w:pPr>
      <w:hyperlink w:history="true" w:anchor="_bookmark39">
        <w:r>
          <w:rPr>
            <w:w w:val="105"/>
            <w:sz w:val="17"/>
          </w:rPr>
          <w:t>Artículo 26.</w:t>
        </w:r>
        <w:r>
          <w:rPr>
            <w:spacing w:val="-23"/>
            <w:w w:val="105"/>
            <w:sz w:val="17"/>
          </w:rPr>
          <w:t> </w:t>
        </w:r>
        <w:r>
          <w:rPr>
            <w:w w:val="105"/>
            <w:sz w:val="17"/>
          </w:rPr>
          <w:t>Ley</w:t>
        </w:r>
        <w:r>
          <w:rPr>
            <w:spacing w:val="-12"/>
            <w:w w:val="105"/>
            <w:sz w:val="17"/>
          </w:rPr>
          <w:t> </w:t>
        </w:r>
        <w:r>
          <w:rPr>
            <w:w w:val="105"/>
            <w:sz w:val="17"/>
          </w:rPr>
          <w:t>aplicable.</w:t>
        </w:r>
      </w:hyperlink>
      <w:r>
        <w:rPr>
          <w:w w:val="105"/>
          <w:sz w:val="17"/>
        </w:rPr>
        <w:tab/>
      </w:r>
      <w:hyperlink w:history="true" w:anchor="_bookmark39">
        <w:r>
          <w:rPr>
            <w:w w:val="105"/>
            <w:sz w:val="17"/>
          </w:rPr>
          <w:t>18</w:t>
        </w:r>
      </w:hyperlink>
    </w:p>
    <w:p>
      <w:pPr>
        <w:tabs>
          <w:tab w:pos="9320" w:val="left" w:leader="dot"/>
        </w:tabs>
        <w:spacing w:before="245"/>
        <w:ind w:left="904" w:right="0" w:firstLine="0"/>
        <w:jc w:val="left"/>
        <w:rPr>
          <w:sz w:val="17"/>
        </w:rPr>
      </w:pPr>
      <w:hyperlink w:history="true" w:anchor="_bookmark40">
        <w:r>
          <w:rPr>
            <w:w w:val="105"/>
            <w:sz w:val="17"/>
          </w:rPr>
          <w:t>Artículo</w:t>
        </w:r>
        <w:r>
          <w:rPr>
            <w:spacing w:val="-12"/>
            <w:w w:val="105"/>
            <w:sz w:val="17"/>
          </w:rPr>
          <w:t> </w:t>
        </w:r>
        <w:r>
          <w:rPr>
            <w:w w:val="105"/>
            <w:sz w:val="17"/>
          </w:rPr>
          <w:t>27.</w:t>
        </w:r>
        <w:r>
          <w:rPr>
            <w:spacing w:val="-12"/>
            <w:w w:val="105"/>
            <w:sz w:val="17"/>
          </w:rPr>
          <w:t> </w:t>
        </w:r>
        <w:r>
          <w:rPr>
            <w:w w:val="105"/>
            <w:sz w:val="17"/>
          </w:rPr>
          <w:t>Obligaciones</w:t>
        </w:r>
        <w:r>
          <w:rPr>
            <w:spacing w:val="-11"/>
            <w:w w:val="105"/>
            <w:sz w:val="17"/>
          </w:rPr>
          <w:t> </w:t>
        </w:r>
        <w:r>
          <w:rPr>
            <w:w w:val="105"/>
            <w:sz w:val="17"/>
          </w:rPr>
          <w:t>previas</w:t>
        </w:r>
        <w:r>
          <w:rPr>
            <w:spacing w:val="-12"/>
            <w:w w:val="105"/>
            <w:sz w:val="17"/>
          </w:rPr>
          <w:t> </w:t>
        </w:r>
        <w:r>
          <w:rPr>
            <w:w w:val="105"/>
            <w:sz w:val="17"/>
          </w:rPr>
          <w:t>a</w:t>
        </w:r>
        <w:r>
          <w:rPr>
            <w:spacing w:val="-11"/>
            <w:w w:val="105"/>
            <w:sz w:val="17"/>
          </w:rPr>
          <w:t> </w:t>
        </w:r>
        <w:r>
          <w:rPr>
            <w:w w:val="105"/>
            <w:sz w:val="17"/>
          </w:rPr>
          <w:t>la</w:t>
        </w:r>
        <w:r>
          <w:rPr>
            <w:spacing w:val="-12"/>
            <w:w w:val="105"/>
            <w:sz w:val="17"/>
          </w:rPr>
          <w:t> </w:t>
        </w:r>
        <w:r>
          <w:rPr>
            <w:w w:val="105"/>
            <w:sz w:val="17"/>
          </w:rPr>
          <w:t>contratación.</w:t>
        </w:r>
      </w:hyperlink>
      <w:r>
        <w:rPr>
          <w:w w:val="105"/>
          <w:sz w:val="17"/>
        </w:rPr>
        <w:tab/>
      </w:r>
      <w:hyperlink w:history="true" w:anchor="_bookmark40">
        <w:r>
          <w:rPr>
            <w:w w:val="105"/>
            <w:sz w:val="17"/>
          </w:rPr>
          <w:t>18</w:t>
        </w:r>
      </w:hyperlink>
    </w:p>
    <w:p>
      <w:pPr>
        <w:tabs>
          <w:tab w:pos="9320" w:val="left" w:leader="dot"/>
        </w:tabs>
        <w:spacing w:before="244"/>
        <w:ind w:left="904" w:right="0" w:firstLine="0"/>
        <w:jc w:val="left"/>
        <w:rPr>
          <w:sz w:val="17"/>
        </w:rPr>
      </w:pPr>
      <w:hyperlink w:history="true" w:anchor="_bookmark41">
        <w:r>
          <w:rPr>
            <w:w w:val="105"/>
            <w:sz w:val="17"/>
          </w:rPr>
          <w:t>Artículo</w:t>
        </w:r>
        <w:r>
          <w:rPr>
            <w:spacing w:val="-12"/>
            <w:w w:val="105"/>
            <w:sz w:val="17"/>
          </w:rPr>
          <w:t> </w:t>
        </w:r>
        <w:r>
          <w:rPr>
            <w:w w:val="105"/>
            <w:sz w:val="17"/>
          </w:rPr>
          <w:t>28.</w:t>
        </w:r>
        <w:r>
          <w:rPr>
            <w:spacing w:val="-12"/>
            <w:w w:val="105"/>
            <w:sz w:val="17"/>
          </w:rPr>
          <w:t> </w:t>
        </w:r>
        <w:r>
          <w:rPr>
            <w:w w:val="105"/>
            <w:sz w:val="17"/>
          </w:rPr>
          <w:t>Información</w:t>
        </w:r>
        <w:r>
          <w:rPr>
            <w:spacing w:val="-11"/>
            <w:w w:val="105"/>
            <w:sz w:val="17"/>
          </w:rPr>
          <w:t> </w:t>
        </w:r>
        <w:r>
          <w:rPr>
            <w:w w:val="105"/>
            <w:sz w:val="17"/>
          </w:rPr>
          <w:t>posterior</w:t>
        </w:r>
        <w:r>
          <w:rPr>
            <w:spacing w:val="-12"/>
            <w:w w:val="105"/>
            <w:sz w:val="17"/>
          </w:rPr>
          <w:t> </w:t>
        </w:r>
        <w:r>
          <w:rPr>
            <w:w w:val="105"/>
            <w:sz w:val="17"/>
          </w:rPr>
          <w:t>a</w:t>
        </w:r>
        <w:r>
          <w:rPr>
            <w:spacing w:val="-11"/>
            <w:w w:val="105"/>
            <w:sz w:val="17"/>
          </w:rPr>
          <w:t> </w:t>
        </w:r>
        <w:r>
          <w:rPr>
            <w:w w:val="105"/>
            <w:sz w:val="17"/>
          </w:rPr>
          <w:t>la</w:t>
        </w:r>
        <w:r>
          <w:rPr>
            <w:spacing w:val="-12"/>
            <w:w w:val="105"/>
            <w:sz w:val="17"/>
          </w:rPr>
          <w:t> </w:t>
        </w:r>
        <w:r>
          <w:rPr>
            <w:w w:val="105"/>
            <w:sz w:val="17"/>
          </w:rPr>
          <w:t>celebración</w:t>
        </w:r>
        <w:r>
          <w:rPr>
            <w:spacing w:val="-11"/>
            <w:w w:val="105"/>
            <w:sz w:val="17"/>
          </w:rPr>
          <w:t> </w:t>
        </w:r>
        <w:r>
          <w:rPr>
            <w:w w:val="105"/>
            <w:sz w:val="17"/>
          </w:rPr>
          <w:t>del</w:t>
        </w:r>
        <w:r>
          <w:rPr>
            <w:spacing w:val="-12"/>
            <w:w w:val="105"/>
            <w:sz w:val="17"/>
          </w:rPr>
          <w:t> </w:t>
        </w:r>
        <w:r>
          <w:rPr>
            <w:w w:val="105"/>
            <w:sz w:val="17"/>
          </w:rPr>
          <w:t>contrato.</w:t>
        </w:r>
      </w:hyperlink>
      <w:r>
        <w:rPr>
          <w:w w:val="105"/>
          <w:sz w:val="17"/>
        </w:rPr>
        <w:tab/>
      </w:r>
      <w:hyperlink w:history="true" w:anchor="_bookmark41">
        <w:r>
          <w:rPr>
            <w:w w:val="105"/>
            <w:sz w:val="17"/>
          </w:rPr>
          <w:t>19</w:t>
        </w:r>
      </w:hyperlink>
    </w:p>
    <w:p>
      <w:pPr>
        <w:tabs>
          <w:tab w:pos="9320" w:val="left" w:leader="dot"/>
        </w:tabs>
        <w:spacing w:before="245"/>
        <w:ind w:left="904" w:right="0" w:firstLine="0"/>
        <w:jc w:val="left"/>
        <w:rPr>
          <w:sz w:val="17"/>
        </w:rPr>
      </w:pPr>
      <w:hyperlink w:history="true" w:anchor="_bookmark42">
        <w:r>
          <w:rPr>
            <w:w w:val="105"/>
            <w:sz w:val="17"/>
          </w:rPr>
          <w:t>Artículo</w:t>
        </w:r>
        <w:r>
          <w:rPr>
            <w:spacing w:val="-11"/>
            <w:w w:val="105"/>
            <w:sz w:val="17"/>
          </w:rPr>
          <w:t> </w:t>
        </w:r>
        <w:r>
          <w:rPr>
            <w:w w:val="105"/>
            <w:sz w:val="17"/>
          </w:rPr>
          <w:t>29.</w:t>
        </w:r>
        <w:r>
          <w:rPr>
            <w:spacing w:val="-11"/>
            <w:w w:val="105"/>
            <w:sz w:val="17"/>
          </w:rPr>
          <w:t> </w:t>
        </w:r>
        <w:r>
          <w:rPr>
            <w:w w:val="105"/>
            <w:sz w:val="17"/>
          </w:rPr>
          <w:t>Lugar</w:t>
        </w:r>
        <w:r>
          <w:rPr>
            <w:spacing w:val="-10"/>
            <w:w w:val="105"/>
            <w:sz w:val="17"/>
          </w:rPr>
          <w:t> </w:t>
        </w:r>
        <w:r>
          <w:rPr>
            <w:w w:val="105"/>
            <w:sz w:val="17"/>
          </w:rPr>
          <w:t>de</w:t>
        </w:r>
        <w:r>
          <w:rPr>
            <w:spacing w:val="-11"/>
            <w:w w:val="105"/>
            <w:sz w:val="17"/>
          </w:rPr>
          <w:t> </w:t>
        </w:r>
        <w:r>
          <w:rPr>
            <w:w w:val="105"/>
            <w:sz w:val="17"/>
          </w:rPr>
          <w:t>celebración</w:t>
        </w:r>
        <w:r>
          <w:rPr>
            <w:spacing w:val="-11"/>
            <w:w w:val="105"/>
            <w:sz w:val="17"/>
          </w:rPr>
          <w:t> </w:t>
        </w:r>
        <w:r>
          <w:rPr>
            <w:w w:val="105"/>
            <w:sz w:val="17"/>
          </w:rPr>
          <w:t>del</w:t>
        </w:r>
        <w:r>
          <w:rPr>
            <w:spacing w:val="-10"/>
            <w:w w:val="105"/>
            <w:sz w:val="17"/>
          </w:rPr>
          <w:t> </w:t>
        </w:r>
        <w:r>
          <w:rPr>
            <w:w w:val="105"/>
            <w:sz w:val="17"/>
          </w:rPr>
          <w:t>contrato.</w:t>
        </w:r>
      </w:hyperlink>
      <w:r>
        <w:rPr>
          <w:w w:val="105"/>
          <w:sz w:val="17"/>
        </w:rPr>
        <w:tab/>
      </w:r>
      <w:hyperlink w:history="true" w:anchor="_bookmark42">
        <w:r>
          <w:rPr>
            <w:w w:val="105"/>
            <w:sz w:val="17"/>
          </w:rPr>
          <w:t>19</w:t>
        </w:r>
      </w:hyperlink>
    </w:p>
    <w:p>
      <w:pPr>
        <w:tabs>
          <w:tab w:pos="9320" w:val="left" w:leader="dot"/>
        </w:tabs>
        <w:spacing w:before="244"/>
        <w:ind w:left="104" w:right="0" w:firstLine="0"/>
        <w:jc w:val="left"/>
        <w:rPr>
          <w:sz w:val="17"/>
        </w:rPr>
      </w:pPr>
      <w:hyperlink w:history="true" w:anchor="_bookmark43">
        <w:r>
          <w:rPr>
            <w:w w:val="105"/>
            <w:sz w:val="17"/>
          </w:rPr>
          <w:t>TÍTULO</w:t>
        </w:r>
        <w:r>
          <w:rPr>
            <w:spacing w:val="-13"/>
            <w:w w:val="105"/>
            <w:sz w:val="17"/>
          </w:rPr>
          <w:t> </w:t>
        </w:r>
        <w:r>
          <w:rPr>
            <w:spacing w:val="-9"/>
            <w:w w:val="105"/>
            <w:sz w:val="17"/>
          </w:rPr>
          <w:t>V.</w:t>
        </w:r>
        <w:r>
          <w:rPr>
            <w:spacing w:val="-12"/>
            <w:w w:val="105"/>
            <w:sz w:val="17"/>
          </w:rPr>
          <w:t> </w:t>
        </w:r>
        <w:r>
          <w:rPr>
            <w:w w:val="105"/>
            <w:sz w:val="17"/>
          </w:rPr>
          <w:t>Solución</w:t>
        </w:r>
        <w:r>
          <w:rPr>
            <w:spacing w:val="-12"/>
            <w:w w:val="105"/>
            <w:sz w:val="17"/>
          </w:rPr>
          <w:t> </w:t>
        </w:r>
        <w:r>
          <w:rPr>
            <w:w w:val="105"/>
            <w:sz w:val="17"/>
          </w:rPr>
          <w:t>judicial</w:t>
        </w:r>
        <w:r>
          <w:rPr>
            <w:spacing w:val="-12"/>
            <w:w w:val="105"/>
            <w:sz w:val="17"/>
          </w:rPr>
          <w:t> </w:t>
        </w:r>
        <w:r>
          <w:rPr>
            <w:w w:val="105"/>
            <w:sz w:val="17"/>
          </w:rPr>
          <w:t>y</w:t>
        </w:r>
        <w:r>
          <w:rPr>
            <w:spacing w:val="-12"/>
            <w:w w:val="105"/>
            <w:sz w:val="17"/>
          </w:rPr>
          <w:t> </w:t>
        </w:r>
        <w:r>
          <w:rPr>
            <w:w w:val="105"/>
            <w:sz w:val="17"/>
          </w:rPr>
          <w:t>extrajudicial</w:t>
        </w:r>
        <w:r>
          <w:rPr>
            <w:spacing w:val="-12"/>
            <w:w w:val="105"/>
            <w:sz w:val="17"/>
          </w:rPr>
          <w:t> </w:t>
        </w:r>
        <w:r>
          <w:rPr>
            <w:w w:val="105"/>
            <w:sz w:val="17"/>
          </w:rPr>
          <w:t>de</w:t>
        </w:r>
        <w:r>
          <w:rPr>
            <w:spacing w:val="-13"/>
            <w:w w:val="105"/>
            <w:sz w:val="17"/>
          </w:rPr>
          <w:t> </w:t>
        </w:r>
        <w:r>
          <w:rPr>
            <w:w w:val="105"/>
            <w:sz w:val="17"/>
          </w:rPr>
          <w:t>conflictos</w:t>
        </w:r>
      </w:hyperlink>
      <w:r>
        <w:rPr>
          <w:w w:val="105"/>
          <w:sz w:val="17"/>
        </w:rPr>
        <w:tab/>
      </w:r>
      <w:hyperlink w:history="true" w:anchor="_bookmark43">
        <w:r>
          <w:rPr>
            <w:w w:val="105"/>
            <w:sz w:val="17"/>
          </w:rPr>
          <w:t>20</w:t>
        </w:r>
      </w:hyperlink>
    </w:p>
    <w:p>
      <w:pPr>
        <w:tabs>
          <w:tab w:pos="9320" w:val="left" w:leader="dot"/>
        </w:tabs>
        <w:spacing w:before="245"/>
        <w:ind w:left="304" w:right="0" w:firstLine="0"/>
        <w:jc w:val="left"/>
        <w:rPr>
          <w:sz w:val="17"/>
        </w:rPr>
      </w:pPr>
      <w:hyperlink w:history="true" w:anchor="_bookmark44">
        <w:r>
          <w:rPr>
            <w:w w:val="105"/>
            <w:sz w:val="17"/>
          </w:rPr>
          <w:t>CAPÍTULO I. Acción</w:t>
        </w:r>
        <w:r>
          <w:rPr>
            <w:spacing w:val="-32"/>
            <w:w w:val="105"/>
            <w:sz w:val="17"/>
          </w:rPr>
          <w:t> </w:t>
        </w:r>
        <w:r>
          <w:rPr>
            <w:w w:val="105"/>
            <w:sz w:val="17"/>
          </w:rPr>
          <w:t>de</w:t>
        </w:r>
        <w:r>
          <w:rPr>
            <w:spacing w:val="-11"/>
            <w:w w:val="105"/>
            <w:sz w:val="17"/>
          </w:rPr>
          <w:t> </w:t>
        </w:r>
        <w:r>
          <w:rPr>
            <w:w w:val="105"/>
            <w:sz w:val="17"/>
          </w:rPr>
          <w:t>cesación</w:t>
        </w:r>
      </w:hyperlink>
      <w:r>
        <w:rPr>
          <w:w w:val="105"/>
          <w:sz w:val="17"/>
        </w:rPr>
        <w:tab/>
      </w:r>
      <w:hyperlink w:history="true" w:anchor="_bookmark44">
        <w:r>
          <w:rPr>
            <w:w w:val="105"/>
            <w:sz w:val="17"/>
          </w:rPr>
          <w:t>20</w:t>
        </w:r>
      </w:hyperlink>
    </w:p>
    <w:p>
      <w:pPr>
        <w:tabs>
          <w:tab w:pos="9320" w:val="left" w:leader="dot"/>
        </w:tabs>
        <w:spacing w:before="244"/>
        <w:ind w:left="904" w:right="0" w:firstLine="0"/>
        <w:jc w:val="left"/>
        <w:rPr>
          <w:sz w:val="17"/>
        </w:rPr>
      </w:pPr>
      <w:hyperlink w:history="true" w:anchor="_bookmark45">
        <w:r>
          <w:rPr>
            <w:w w:val="105"/>
            <w:sz w:val="17"/>
          </w:rPr>
          <w:t>Artículo 30. Acción</w:t>
        </w:r>
        <w:r>
          <w:rPr>
            <w:spacing w:val="-29"/>
            <w:w w:val="105"/>
            <w:sz w:val="17"/>
          </w:rPr>
          <w:t> </w:t>
        </w:r>
        <w:r>
          <w:rPr>
            <w:w w:val="105"/>
            <w:sz w:val="17"/>
          </w:rPr>
          <w:t>de</w:t>
        </w:r>
        <w:r>
          <w:rPr>
            <w:spacing w:val="-9"/>
            <w:w w:val="105"/>
            <w:sz w:val="17"/>
          </w:rPr>
          <w:t> </w:t>
        </w:r>
        <w:r>
          <w:rPr>
            <w:w w:val="105"/>
            <w:sz w:val="17"/>
          </w:rPr>
          <w:t>cesación.</w:t>
        </w:r>
      </w:hyperlink>
      <w:r>
        <w:rPr>
          <w:w w:val="105"/>
          <w:sz w:val="17"/>
        </w:rPr>
        <w:tab/>
      </w:r>
      <w:hyperlink w:history="true" w:anchor="_bookmark45">
        <w:r>
          <w:rPr>
            <w:w w:val="105"/>
            <w:sz w:val="17"/>
          </w:rPr>
          <w:t>20</w:t>
        </w:r>
      </w:hyperlink>
    </w:p>
    <w:p>
      <w:pPr>
        <w:spacing w:after="0"/>
        <w:jc w:val="left"/>
        <w:rPr>
          <w:sz w:val="17"/>
        </w:rPr>
        <w:sectPr>
          <w:headerReference w:type="default" r:id="rId7"/>
          <w:footerReference w:type="default" r:id="rId8"/>
          <w:pgSz w:w="11910" w:h="16840"/>
          <w:pgMar w:header="589" w:footer="570" w:top="1200" w:bottom="760" w:left="1540" w:right="740"/>
          <w:pgNumType w:start="2"/>
        </w:sectPr>
      </w:pPr>
    </w:p>
    <w:p>
      <w:pPr>
        <w:tabs>
          <w:tab w:pos="9320" w:val="left" w:leader="dot"/>
        </w:tabs>
        <w:spacing w:before="511"/>
        <w:ind w:left="904" w:right="0" w:firstLine="0"/>
        <w:jc w:val="left"/>
        <w:rPr>
          <w:sz w:val="17"/>
        </w:rPr>
      </w:pPr>
      <w:hyperlink w:history="true" w:anchor="_bookmark46">
        <w:r>
          <w:rPr>
            <w:w w:val="105"/>
            <w:sz w:val="17"/>
          </w:rPr>
          <w:t>Artículo 31.</w:t>
        </w:r>
        <w:r>
          <w:rPr>
            <w:spacing w:val="-30"/>
            <w:w w:val="105"/>
            <w:sz w:val="17"/>
          </w:rPr>
          <w:t> </w:t>
        </w:r>
        <w:r>
          <w:rPr>
            <w:w w:val="105"/>
            <w:sz w:val="17"/>
          </w:rPr>
          <w:t>Legitimación</w:t>
        </w:r>
        <w:r>
          <w:rPr>
            <w:spacing w:val="-14"/>
            <w:w w:val="105"/>
            <w:sz w:val="17"/>
          </w:rPr>
          <w:t> </w:t>
        </w:r>
        <w:r>
          <w:rPr>
            <w:w w:val="105"/>
            <w:sz w:val="17"/>
          </w:rPr>
          <w:t>activa.</w:t>
        </w:r>
      </w:hyperlink>
      <w:r>
        <w:rPr>
          <w:w w:val="105"/>
          <w:sz w:val="17"/>
        </w:rPr>
        <w:tab/>
      </w:r>
      <w:hyperlink w:history="true" w:anchor="_bookmark46">
        <w:r>
          <w:rPr>
            <w:w w:val="105"/>
            <w:sz w:val="17"/>
          </w:rPr>
          <w:t>20</w:t>
        </w:r>
      </w:hyperlink>
    </w:p>
    <w:p>
      <w:pPr>
        <w:tabs>
          <w:tab w:pos="9209" w:val="left" w:leader="dot"/>
        </w:tabs>
        <w:spacing w:before="245"/>
        <w:ind w:left="193" w:right="0" w:firstLine="0"/>
        <w:jc w:val="center"/>
        <w:rPr>
          <w:sz w:val="17"/>
        </w:rPr>
      </w:pPr>
      <w:hyperlink w:history="true" w:anchor="_bookmark47">
        <w:r>
          <w:rPr>
            <w:w w:val="105"/>
            <w:sz w:val="17"/>
          </w:rPr>
          <w:t>CAPÍTULO</w:t>
        </w:r>
        <w:r>
          <w:rPr>
            <w:spacing w:val="-15"/>
            <w:w w:val="105"/>
            <w:sz w:val="17"/>
          </w:rPr>
          <w:t> </w:t>
        </w:r>
        <w:r>
          <w:rPr>
            <w:w w:val="105"/>
            <w:sz w:val="17"/>
          </w:rPr>
          <w:t>II.</w:t>
        </w:r>
        <w:r>
          <w:rPr>
            <w:spacing w:val="-14"/>
            <w:w w:val="105"/>
            <w:sz w:val="17"/>
          </w:rPr>
          <w:t> </w:t>
        </w:r>
        <w:r>
          <w:rPr>
            <w:w w:val="105"/>
            <w:sz w:val="17"/>
          </w:rPr>
          <w:t>Solución</w:t>
        </w:r>
        <w:r>
          <w:rPr>
            <w:spacing w:val="-14"/>
            <w:w w:val="105"/>
            <w:sz w:val="17"/>
          </w:rPr>
          <w:t> </w:t>
        </w:r>
        <w:r>
          <w:rPr>
            <w:w w:val="105"/>
            <w:sz w:val="17"/>
          </w:rPr>
          <w:t>extrajudicial</w:t>
        </w:r>
        <w:r>
          <w:rPr>
            <w:spacing w:val="-14"/>
            <w:w w:val="105"/>
            <w:sz w:val="17"/>
          </w:rPr>
          <w:t> </w:t>
        </w:r>
        <w:r>
          <w:rPr>
            <w:w w:val="105"/>
            <w:sz w:val="17"/>
          </w:rPr>
          <w:t>de</w:t>
        </w:r>
        <w:r>
          <w:rPr>
            <w:spacing w:val="-15"/>
            <w:w w:val="105"/>
            <w:sz w:val="17"/>
          </w:rPr>
          <w:t> </w:t>
        </w:r>
        <w:r>
          <w:rPr>
            <w:w w:val="105"/>
            <w:sz w:val="17"/>
          </w:rPr>
          <w:t>conflictos</w:t>
        </w:r>
      </w:hyperlink>
      <w:r>
        <w:rPr>
          <w:w w:val="105"/>
          <w:sz w:val="17"/>
        </w:rPr>
        <w:tab/>
      </w:r>
      <w:hyperlink w:history="true" w:anchor="_bookmark47">
        <w:r>
          <w:rPr>
            <w:w w:val="105"/>
            <w:sz w:val="17"/>
          </w:rPr>
          <w:t>20</w:t>
        </w:r>
      </w:hyperlink>
    </w:p>
    <w:p>
      <w:pPr>
        <w:tabs>
          <w:tab w:pos="9320" w:val="left" w:leader="dot"/>
        </w:tabs>
        <w:spacing w:before="244"/>
        <w:ind w:left="904" w:right="0" w:firstLine="0"/>
        <w:jc w:val="left"/>
        <w:rPr>
          <w:sz w:val="17"/>
        </w:rPr>
      </w:pPr>
      <w:hyperlink w:history="true" w:anchor="_bookmark48">
        <w:r>
          <w:rPr>
            <w:w w:val="105"/>
            <w:sz w:val="17"/>
          </w:rPr>
          <w:t>Artículo</w:t>
        </w:r>
        <w:r>
          <w:rPr>
            <w:spacing w:val="-14"/>
            <w:w w:val="105"/>
            <w:sz w:val="17"/>
          </w:rPr>
          <w:t> </w:t>
        </w:r>
        <w:r>
          <w:rPr>
            <w:w w:val="105"/>
            <w:sz w:val="17"/>
          </w:rPr>
          <w:t>32.</w:t>
        </w:r>
        <w:r>
          <w:rPr>
            <w:spacing w:val="-13"/>
            <w:w w:val="105"/>
            <w:sz w:val="17"/>
          </w:rPr>
          <w:t> </w:t>
        </w:r>
        <w:r>
          <w:rPr>
            <w:w w:val="105"/>
            <w:sz w:val="17"/>
          </w:rPr>
          <w:t>Solución</w:t>
        </w:r>
        <w:r>
          <w:rPr>
            <w:spacing w:val="-13"/>
            <w:w w:val="105"/>
            <w:sz w:val="17"/>
          </w:rPr>
          <w:t> </w:t>
        </w:r>
        <w:r>
          <w:rPr>
            <w:w w:val="105"/>
            <w:sz w:val="17"/>
          </w:rPr>
          <w:t>extrajudicial</w:t>
        </w:r>
        <w:r>
          <w:rPr>
            <w:spacing w:val="-13"/>
            <w:w w:val="105"/>
            <w:sz w:val="17"/>
          </w:rPr>
          <w:t> </w:t>
        </w:r>
        <w:r>
          <w:rPr>
            <w:w w:val="105"/>
            <w:sz w:val="17"/>
          </w:rPr>
          <w:t>de</w:t>
        </w:r>
        <w:r>
          <w:rPr>
            <w:spacing w:val="-13"/>
            <w:w w:val="105"/>
            <w:sz w:val="17"/>
          </w:rPr>
          <w:t> </w:t>
        </w:r>
        <w:r>
          <w:rPr>
            <w:w w:val="105"/>
            <w:sz w:val="17"/>
          </w:rPr>
          <w:t>conflictos.</w:t>
        </w:r>
      </w:hyperlink>
      <w:r>
        <w:rPr>
          <w:w w:val="105"/>
          <w:sz w:val="17"/>
        </w:rPr>
        <w:tab/>
      </w:r>
      <w:hyperlink w:history="true" w:anchor="_bookmark48">
        <w:r>
          <w:rPr>
            <w:w w:val="105"/>
            <w:sz w:val="17"/>
          </w:rPr>
          <w:t>20</w:t>
        </w:r>
      </w:hyperlink>
    </w:p>
    <w:p>
      <w:pPr>
        <w:tabs>
          <w:tab w:pos="9320" w:val="left" w:leader="dot"/>
        </w:tabs>
        <w:spacing w:before="245"/>
        <w:ind w:left="104" w:right="0" w:firstLine="0"/>
        <w:jc w:val="left"/>
        <w:rPr>
          <w:sz w:val="17"/>
        </w:rPr>
      </w:pPr>
      <w:hyperlink w:history="true" w:anchor="_bookmark49">
        <w:r>
          <w:rPr>
            <w:w w:val="105"/>
            <w:sz w:val="17"/>
          </w:rPr>
          <w:t>TÍTULO VI. Información</w:t>
        </w:r>
        <w:r>
          <w:rPr>
            <w:spacing w:val="-28"/>
            <w:w w:val="105"/>
            <w:sz w:val="17"/>
          </w:rPr>
          <w:t> </w:t>
        </w:r>
        <w:r>
          <w:rPr>
            <w:w w:val="105"/>
            <w:sz w:val="17"/>
          </w:rPr>
          <w:t>y</w:t>
        </w:r>
        <w:r>
          <w:rPr>
            <w:spacing w:val="-9"/>
            <w:w w:val="105"/>
            <w:sz w:val="17"/>
          </w:rPr>
          <w:t> </w:t>
        </w:r>
        <w:r>
          <w:rPr>
            <w:w w:val="105"/>
            <w:sz w:val="17"/>
          </w:rPr>
          <w:t>control</w:t>
        </w:r>
      </w:hyperlink>
      <w:r>
        <w:rPr>
          <w:w w:val="105"/>
          <w:sz w:val="17"/>
        </w:rPr>
        <w:tab/>
      </w:r>
      <w:hyperlink w:history="true" w:anchor="_bookmark49">
        <w:r>
          <w:rPr>
            <w:w w:val="105"/>
            <w:sz w:val="17"/>
          </w:rPr>
          <w:t>21</w:t>
        </w:r>
      </w:hyperlink>
    </w:p>
    <w:p>
      <w:pPr>
        <w:tabs>
          <w:tab w:pos="9320" w:val="left" w:leader="dot"/>
        </w:tabs>
        <w:spacing w:before="244"/>
        <w:ind w:left="904" w:right="0" w:firstLine="0"/>
        <w:jc w:val="left"/>
        <w:rPr>
          <w:sz w:val="17"/>
        </w:rPr>
      </w:pPr>
      <w:hyperlink w:history="true" w:anchor="_bookmark50">
        <w:r>
          <w:rPr>
            <w:w w:val="105"/>
            <w:sz w:val="17"/>
          </w:rPr>
          <w:t>Artículo</w:t>
        </w:r>
        <w:r>
          <w:rPr>
            <w:spacing w:val="-13"/>
            <w:w w:val="105"/>
            <w:sz w:val="17"/>
          </w:rPr>
          <w:t> </w:t>
        </w:r>
        <w:r>
          <w:rPr>
            <w:w w:val="105"/>
            <w:sz w:val="17"/>
          </w:rPr>
          <w:t>33.</w:t>
        </w:r>
        <w:r>
          <w:rPr>
            <w:spacing w:val="-13"/>
            <w:w w:val="105"/>
            <w:sz w:val="17"/>
          </w:rPr>
          <w:t> </w:t>
        </w:r>
        <w:r>
          <w:rPr>
            <w:w w:val="105"/>
            <w:sz w:val="17"/>
          </w:rPr>
          <w:t>Información</w:t>
        </w:r>
        <w:r>
          <w:rPr>
            <w:spacing w:val="-13"/>
            <w:w w:val="105"/>
            <w:sz w:val="17"/>
          </w:rPr>
          <w:t> </w:t>
        </w:r>
        <w:r>
          <w:rPr>
            <w:w w:val="105"/>
            <w:sz w:val="17"/>
          </w:rPr>
          <w:t>a</w:t>
        </w:r>
        <w:r>
          <w:rPr>
            <w:spacing w:val="-13"/>
            <w:w w:val="105"/>
            <w:sz w:val="17"/>
          </w:rPr>
          <w:t> </w:t>
        </w:r>
        <w:r>
          <w:rPr>
            <w:w w:val="105"/>
            <w:sz w:val="17"/>
          </w:rPr>
          <w:t>los</w:t>
        </w:r>
        <w:r>
          <w:rPr>
            <w:spacing w:val="-13"/>
            <w:w w:val="105"/>
            <w:sz w:val="17"/>
          </w:rPr>
          <w:t> </w:t>
        </w:r>
        <w:r>
          <w:rPr>
            <w:w w:val="105"/>
            <w:sz w:val="17"/>
          </w:rPr>
          <w:t>destinatarios</w:t>
        </w:r>
        <w:r>
          <w:rPr>
            <w:spacing w:val="-13"/>
            <w:w w:val="105"/>
            <w:sz w:val="17"/>
          </w:rPr>
          <w:t> </w:t>
        </w:r>
        <w:r>
          <w:rPr>
            <w:w w:val="105"/>
            <w:sz w:val="17"/>
          </w:rPr>
          <w:t>y</w:t>
        </w:r>
        <w:r>
          <w:rPr>
            <w:spacing w:val="-12"/>
            <w:w w:val="105"/>
            <w:sz w:val="17"/>
          </w:rPr>
          <w:t> </w:t>
        </w:r>
        <w:r>
          <w:rPr>
            <w:w w:val="105"/>
            <w:sz w:val="17"/>
          </w:rPr>
          <w:t>prestadores</w:t>
        </w:r>
        <w:r>
          <w:rPr>
            <w:spacing w:val="-13"/>
            <w:w w:val="105"/>
            <w:sz w:val="17"/>
          </w:rPr>
          <w:t> </w:t>
        </w:r>
        <w:r>
          <w:rPr>
            <w:w w:val="105"/>
            <w:sz w:val="17"/>
          </w:rPr>
          <w:t>de</w:t>
        </w:r>
        <w:r>
          <w:rPr>
            <w:spacing w:val="-13"/>
            <w:w w:val="105"/>
            <w:sz w:val="17"/>
          </w:rPr>
          <w:t> </w:t>
        </w:r>
        <w:r>
          <w:rPr>
            <w:w w:val="105"/>
            <w:sz w:val="17"/>
          </w:rPr>
          <w:t>servicios.</w:t>
        </w:r>
      </w:hyperlink>
      <w:r>
        <w:rPr>
          <w:w w:val="105"/>
          <w:sz w:val="17"/>
        </w:rPr>
        <w:tab/>
      </w:r>
      <w:hyperlink w:history="true" w:anchor="_bookmark50">
        <w:r>
          <w:rPr>
            <w:w w:val="105"/>
            <w:sz w:val="17"/>
          </w:rPr>
          <w:t>21</w:t>
        </w:r>
      </w:hyperlink>
    </w:p>
    <w:p>
      <w:pPr>
        <w:tabs>
          <w:tab w:pos="9320" w:val="left" w:leader="dot"/>
        </w:tabs>
        <w:spacing w:before="245"/>
        <w:ind w:left="904" w:right="0" w:firstLine="0"/>
        <w:jc w:val="left"/>
        <w:rPr>
          <w:sz w:val="17"/>
        </w:rPr>
      </w:pPr>
      <w:hyperlink w:history="true" w:anchor="_bookmark51">
        <w:r>
          <w:rPr>
            <w:w w:val="105"/>
            <w:sz w:val="17"/>
          </w:rPr>
          <w:t>Artículo</w:t>
        </w:r>
        <w:r>
          <w:rPr>
            <w:spacing w:val="-15"/>
            <w:w w:val="105"/>
            <w:sz w:val="17"/>
          </w:rPr>
          <w:t> </w:t>
        </w:r>
        <w:r>
          <w:rPr>
            <w:w w:val="105"/>
            <w:sz w:val="17"/>
          </w:rPr>
          <w:t>34.</w:t>
        </w:r>
        <w:r>
          <w:rPr>
            <w:spacing w:val="-15"/>
            <w:w w:val="105"/>
            <w:sz w:val="17"/>
          </w:rPr>
          <w:t> </w:t>
        </w:r>
        <w:r>
          <w:rPr>
            <w:w w:val="105"/>
            <w:sz w:val="17"/>
          </w:rPr>
          <w:t>Comunicación</w:t>
        </w:r>
        <w:r>
          <w:rPr>
            <w:spacing w:val="-14"/>
            <w:w w:val="105"/>
            <w:sz w:val="17"/>
          </w:rPr>
          <w:t> </w:t>
        </w:r>
        <w:r>
          <w:rPr>
            <w:w w:val="105"/>
            <w:sz w:val="17"/>
          </w:rPr>
          <w:t>de</w:t>
        </w:r>
        <w:r>
          <w:rPr>
            <w:spacing w:val="-15"/>
            <w:w w:val="105"/>
            <w:sz w:val="17"/>
          </w:rPr>
          <w:t> </w:t>
        </w:r>
        <w:r>
          <w:rPr>
            <w:w w:val="105"/>
            <w:sz w:val="17"/>
          </w:rPr>
          <w:t>resoluciones</w:t>
        </w:r>
        <w:r>
          <w:rPr>
            <w:spacing w:val="-15"/>
            <w:w w:val="105"/>
            <w:sz w:val="17"/>
          </w:rPr>
          <w:t> </w:t>
        </w:r>
        <w:r>
          <w:rPr>
            <w:w w:val="105"/>
            <w:sz w:val="17"/>
          </w:rPr>
          <w:t>relevantes.</w:t>
        </w:r>
      </w:hyperlink>
      <w:r>
        <w:rPr>
          <w:w w:val="105"/>
          <w:sz w:val="17"/>
        </w:rPr>
        <w:tab/>
      </w:r>
      <w:hyperlink w:history="true" w:anchor="_bookmark51">
        <w:r>
          <w:rPr>
            <w:w w:val="105"/>
            <w:sz w:val="17"/>
          </w:rPr>
          <w:t>21</w:t>
        </w:r>
      </w:hyperlink>
    </w:p>
    <w:p>
      <w:pPr>
        <w:tabs>
          <w:tab w:pos="9320" w:val="left" w:leader="dot"/>
        </w:tabs>
        <w:spacing w:before="244"/>
        <w:ind w:left="904" w:right="0" w:firstLine="0"/>
        <w:jc w:val="left"/>
        <w:rPr>
          <w:sz w:val="17"/>
        </w:rPr>
      </w:pPr>
      <w:hyperlink w:history="true" w:anchor="_bookmark52">
        <w:r>
          <w:rPr>
            <w:w w:val="105"/>
            <w:sz w:val="17"/>
          </w:rPr>
          <w:t>Artículo 35. Supervisión</w:t>
        </w:r>
        <w:r>
          <w:rPr>
            <w:spacing w:val="-30"/>
            <w:w w:val="105"/>
            <w:sz w:val="17"/>
          </w:rPr>
          <w:t> </w:t>
        </w:r>
        <w:r>
          <w:rPr>
            <w:w w:val="105"/>
            <w:sz w:val="17"/>
          </w:rPr>
          <w:t>y</w:t>
        </w:r>
        <w:r>
          <w:rPr>
            <w:spacing w:val="-9"/>
            <w:w w:val="105"/>
            <w:sz w:val="17"/>
          </w:rPr>
          <w:t> </w:t>
        </w:r>
        <w:r>
          <w:rPr>
            <w:w w:val="105"/>
            <w:sz w:val="17"/>
          </w:rPr>
          <w:t>control.</w:t>
        </w:r>
      </w:hyperlink>
      <w:r>
        <w:rPr>
          <w:w w:val="105"/>
          <w:sz w:val="17"/>
        </w:rPr>
        <w:tab/>
      </w:r>
      <w:hyperlink w:history="true" w:anchor="_bookmark52">
        <w:r>
          <w:rPr>
            <w:w w:val="105"/>
            <w:sz w:val="17"/>
          </w:rPr>
          <w:t>21</w:t>
        </w:r>
      </w:hyperlink>
    </w:p>
    <w:p>
      <w:pPr>
        <w:tabs>
          <w:tab w:pos="9320" w:val="left" w:leader="dot"/>
        </w:tabs>
        <w:spacing w:before="245"/>
        <w:ind w:left="904" w:right="0" w:firstLine="0"/>
        <w:jc w:val="left"/>
        <w:rPr>
          <w:sz w:val="17"/>
        </w:rPr>
      </w:pPr>
      <w:hyperlink w:history="true" w:anchor="_bookmark53">
        <w:r>
          <w:rPr>
            <w:w w:val="105"/>
            <w:sz w:val="17"/>
          </w:rPr>
          <w:t>Artículo 36. Deber</w:t>
        </w:r>
        <w:r>
          <w:rPr>
            <w:spacing w:val="-33"/>
            <w:w w:val="105"/>
            <w:sz w:val="17"/>
          </w:rPr>
          <w:t> </w:t>
        </w:r>
        <w:r>
          <w:rPr>
            <w:w w:val="105"/>
            <w:sz w:val="17"/>
          </w:rPr>
          <w:t>de</w:t>
        </w:r>
        <w:r>
          <w:rPr>
            <w:spacing w:val="-11"/>
            <w:w w:val="105"/>
            <w:sz w:val="17"/>
          </w:rPr>
          <w:t> </w:t>
        </w:r>
        <w:r>
          <w:rPr>
            <w:w w:val="105"/>
            <w:sz w:val="17"/>
          </w:rPr>
          <w:t>colaboración.</w:t>
        </w:r>
      </w:hyperlink>
      <w:r>
        <w:rPr>
          <w:w w:val="105"/>
          <w:sz w:val="17"/>
        </w:rPr>
        <w:tab/>
      </w:r>
      <w:hyperlink w:history="true" w:anchor="_bookmark53">
        <w:r>
          <w:rPr>
            <w:w w:val="105"/>
            <w:sz w:val="17"/>
          </w:rPr>
          <w:t>22</w:t>
        </w:r>
      </w:hyperlink>
    </w:p>
    <w:p>
      <w:pPr>
        <w:tabs>
          <w:tab w:pos="9320" w:val="left" w:leader="dot"/>
        </w:tabs>
        <w:spacing w:line="300" w:lineRule="auto" w:before="239"/>
        <w:ind w:left="1104" w:right="108" w:hanging="200"/>
        <w:jc w:val="left"/>
        <w:rPr>
          <w:sz w:val="17"/>
        </w:rPr>
      </w:pPr>
      <w:hyperlink w:history="true" w:anchor="_bookmark54">
        <w:r>
          <w:rPr>
            <w:w w:val="105"/>
            <w:sz w:val="17"/>
          </w:rPr>
          <w:t>Artículo 36 bis. Deber de comunicación de  las  organizaciones  y  asociaciones  representativas  de</w:t>
        </w:r>
      </w:hyperlink>
      <w:r>
        <w:rPr>
          <w:w w:val="105"/>
          <w:sz w:val="17"/>
        </w:rPr>
        <w:t> </w:t>
      </w:r>
      <w:hyperlink w:history="true" w:anchor="_bookmark54">
        <w:r>
          <w:rPr>
            <w:w w:val="105"/>
            <w:sz w:val="17"/>
          </w:rPr>
          <w:t>usuarios</w:t>
        </w:r>
        <w:r>
          <w:rPr>
            <w:spacing w:val="-13"/>
            <w:w w:val="105"/>
            <w:sz w:val="17"/>
          </w:rPr>
          <w:t> </w:t>
        </w:r>
        <w:r>
          <w:rPr>
            <w:w w:val="105"/>
            <w:sz w:val="17"/>
          </w:rPr>
          <w:t>profesionales</w:t>
        </w:r>
        <w:r>
          <w:rPr>
            <w:spacing w:val="-13"/>
            <w:w w:val="105"/>
            <w:sz w:val="17"/>
          </w:rPr>
          <w:t> </w:t>
        </w:r>
        <w:r>
          <w:rPr>
            <w:w w:val="105"/>
            <w:sz w:val="17"/>
          </w:rPr>
          <w:t>o</w:t>
        </w:r>
        <w:r>
          <w:rPr>
            <w:spacing w:val="-13"/>
            <w:w w:val="105"/>
            <w:sz w:val="17"/>
          </w:rPr>
          <w:t> </w:t>
        </w:r>
        <w:r>
          <w:rPr>
            <w:w w:val="105"/>
            <w:sz w:val="17"/>
          </w:rPr>
          <w:t>de</w:t>
        </w:r>
        <w:r>
          <w:rPr>
            <w:spacing w:val="-13"/>
            <w:w w:val="105"/>
            <w:sz w:val="17"/>
          </w:rPr>
          <w:t> </w:t>
        </w:r>
        <w:r>
          <w:rPr>
            <w:w w:val="105"/>
            <w:sz w:val="17"/>
          </w:rPr>
          <w:t>los</w:t>
        </w:r>
        <w:r>
          <w:rPr>
            <w:spacing w:val="-13"/>
            <w:w w:val="105"/>
            <w:sz w:val="17"/>
          </w:rPr>
          <w:t> </w:t>
        </w:r>
        <w:r>
          <w:rPr>
            <w:w w:val="105"/>
            <w:sz w:val="17"/>
          </w:rPr>
          <w:t>usuarios</w:t>
        </w:r>
        <w:r>
          <w:rPr>
            <w:spacing w:val="-13"/>
            <w:w w:val="105"/>
            <w:sz w:val="17"/>
          </w:rPr>
          <w:t> </w:t>
        </w:r>
        <w:r>
          <w:rPr>
            <w:w w:val="105"/>
            <w:sz w:val="17"/>
          </w:rPr>
          <w:t>de</w:t>
        </w:r>
        <w:r>
          <w:rPr>
            <w:spacing w:val="-13"/>
            <w:w w:val="105"/>
            <w:sz w:val="17"/>
          </w:rPr>
          <w:t> </w:t>
        </w:r>
        <w:r>
          <w:rPr>
            <w:w w:val="105"/>
            <w:sz w:val="17"/>
          </w:rPr>
          <w:t>sitios</w:t>
        </w:r>
        <w:r>
          <w:rPr>
            <w:spacing w:val="-13"/>
            <w:w w:val="105"/>
            <w:sz w:val="17"/>
          </w:rPr>
          <w:t> </w:t>
        </w:r>
        <w:r>
          <w:rPr>
            <w:w w:val="105"/>
            <w:sz w:val="17"/>
          </w:rPr>
          <w:t>web</w:t>
        </w:r>
        <w:r>
          <w:rPr>
            <w:spacing w:val="-13"/>
            <w:w w:val="105"/>
            <w:sz w:val="17"/>
          </w:rPr>
          <w:t> </w:t>
        </w:r>
        <w:r>
          <w:rPr>
            <w:w w:val="105"/>
            <w:sz w:val="17"/>
          </w:rPr>
          <w:t>corporativos.</w:t>
        </w:r>
      </w:hyperlink>
      <w:r>
        <w:rPr>
          <w:w w:val="105"/>
          <w:sz w:val="17"/>
        </w:rPr>
        <w:tab/>
      </w:r>
      <w:hyperlink w:history="true" w:anchor="_bookmark54">
        <w:r>
          <w:rPr>
            <w:spacing w:val="-9"/>
            <w:w w:val="105"/>
            <w:sz w:val="17"/>
          </w:rPr>
          <w:t>22</w:t>
        </w:r>
      </w:hyperlink>
    </w:p>
    <w:p>
      <w:pPr>
        <w:tabs>
          <w:tab w:pos="9320" w:val="left" w:leader="dot"/>
        </w:tabs>
        <w:spacing w:before="197"/>
        <w:ind w:left="104" w:right="0" w:firstLine="0"/>
        <w:jc w:val="left"/>
        <w:rPr>
          <w:sz w:val="17"/>
        </w:rPr>
      </w:pPr>
      <w:hyperlink w:history="true" w:anchor="_bookmark55">
        <w:r>
          <w:rPr>
            <w:w w:val="105"/>
            <w:sz w:val="17"/>
          </w:rPr>
          <w:t>TÍTULO VII. Infracciones</w:t>
        </w:r>
        <w:r>
          <w:rPr>
            <w:spacing w:val="-31"/>
            <w:w w:val="105"/>
            <w:sz w:val="17"/>
          </w:rPr>
          <w:t> </w:t>
        </w:r>
        <w:r>
          <w:rPr>
            <w:w w:val="105"/>
            <w:sz w:val="17"/>
          </w:rPr>
          <w:t>y</w:t>
        </w:r>
        <w:r>
          <w:rPr>
            <w:spacing w:val="-11"/>
            <w:w w:val="105"/>
            <w:sz w:val="17"/>
          </w:rPr>
          <w:t> </w:t>
        </w:r>
        <w:r>
          <w:rPr>
            <w:w w:val="105"/>
            <w:sz w:val="17"/>
          </w:rPr>
          <w:t>sanciones</w:t>
        </w:r>
      </w:hyperlink>
      <w:r>
        <w:rPr>
          <w:w w:val="105"/>
          <w:sz w:val="17"/>
        </w:rPr>
        <w:tab/>
      </w:r>
      <w:hyperlink w:history="true" w:anchor="_bookmark55">
        <w:r>
          <w:rPr>
            <w:w w:val="105"/>
            <w:sz w:val="17"/>
          </w:rPr>
          <w:t>22</w:t>
        </w:r>
      </w:hyperlink>
    </w:p>
    <w:p>
      <w:pPr>
        <w:tabs>
          <w:tab w:pos="9320" w:val="left" w:leader="dot"/>
        </w:tabs>
        <w:spacing w:before="244"/>
        <w:ind w:left="904" w:right="0" w:firstLine="0"/>
        <w:jc w:val="left"/>
        <w:rPr>
          <w:sz w:val="17"/>
        </w:rPr>
      </w:pPr>
      <w:hyperlink w:history="true" w:anchor="_bookmark56">
        <w:r>
          <w:rPr>
            <w:w w:val="105"/>
            <w:sz w:val="17"/>
          </w:rPr>
          <w:t>Artículo</w:t>
        </w:r>
        <w:r>
          <w:rPr>
            <w:spacing w:val="-15"/>
            <w:w w:val="105"/>
            <w:sz w:val="17"/>
          </w:rPr>
          <w:t> </w:t>
        </w:r>
        <w:r>
          <w:rPr>
            <w:w w:val="105"/>
            <w:sz w:val="17"/>
          </w:rPr>
          <w:t>37.</w:t>
        </w:r>
        <w:r>
          <w:rPr>
            <w:spacing w:val="-15"/>
            <w:w w:val="105"/>
            <w:sz w:val="17"/>
          </w:rPr>
          <w:t> </w:t>
        </w:r>
        <w:r>
          <w:rPr>
            <w:w w:val="105"/>
            <w:sz w:val="17"/>
          </w:rPr>
          <w:t>Responsables.</w:t>
        </w:r>
      </w:hyperlink>
      <w:r>
        <w:rPr>
          <w:w w:val="105"/>
          <w:sz w:val="17"/>
        </w:rPr>
        <w:tab/>
      </w:r>
      <w:hyperlink w:history="true" w:anchor="_bookmark56">
        <w:r>
          <w:rPr>
            <w:w w:val="105"/>
            <w:sz w:val="17"/>
          </w:rPr>
          <w:t>22</w:t>
        </w:r>
      </w:hyperlink>
    </w:p>
    <w:p>
      <w:pPr>
        <w:tabs>
          <w:tab w:pos="9320" w:val="left" w:leader="dot"/>
        </w:tabs>
        <w:spacing w:before="245"/>
        <w:ind w:left="904" w:right="0" w:firstLine="0"/>
        <w:jc w:val="left"/>
        <w:rPr>
          <w:sz w:val="17"/>
        </w:rPr>
      </w:pPr>
      <w:hyperlink w:history="true" w:anchor="_bookmark57">
        <w:r>
          <w:rPr>
            <w:w w:val="105"/>
            <w:sz w:val="17"/>
          </w:rPr>
          <w:t>Artículo</w:t>
        </w:r>
        <w:r>
          <w:rPr>
            <w:spacing w:val="-11"/>
            <w:w w:val="105"/>
            <w:sz w:val="17"/>
          </w:rPr>
          <w:t> </w:t>
        </w:r>
        <w:r>
          <w:rPr>
            <w:w w:val="105"/>
            <w:sz w:val="17"/>
          </w:rPr>
          <w:t>38.</w:t>
        </w:r>
        <w:r>
          <w:rPr>
            <w:spacing w:val="-11"/>
            <w:w w:val="105"/>
            <w:sz w:val="17"/>
          </w:rPr>
          <w:t> </w:t>
        </w:r>
        <w:r>
          <w:rPr>
            <w:w w:val="105"/>
            <w:sz w:val="17"/>
          </w:rPr>
          <w:t>Infracciones.</w:t>
        </w:r>
      </w:hyperlink>
      <w:r>
        <w:rPr>
          <w:w w:val="105"/>
          <w:sz w:val="17"/>
        </w:rPr>
        <w:tab/>
      </w:r>
      <w:hyperlink w:history="true" w:anchor="_bookmark57">
        <w:r>
          <w:rPr>
            <w:w w:val="105"/>
            <w:sz w:val="17"/>
          </w:rPr>
          <w:t>22</w:t>
        </w:r>
      </w:hyperlink>
    </w:p>
    <w:p>
      <w:pPr>
        <w:tabs>
          <w:tab w:pos="9320" w:val="left" w:leader="dot"/>
        </w:tabs>
        <w:spacing w:before="244"/>
        <w:ind w:left="904" w:right="0" w:firstLine="0"/>
        <w:jc w:val="left"/>
        <w:rPr>
          <w:sz w:val="17"/>
        </w:rPr>
      </w:pPr>
      <w:hyperlink w:history="true" w:anchor="_bookmark58">
        <w:r>
          <w:rPr>
            <w:w w:val="105"/>
            <w:sz w:val="17"/>
          </w:rPr>
          <w:t>Artículo</w:t>
        </w:r>
        <w:r>
          <w:rPr>
            <w:spacing w:val="-11"/>
            <w:w w:val="105"/>
            <w:sz w:val="17"/>
          </w:rPr>
          <w:t> </w:t>
        </w:r>
        <w:r>
          <w:rPr>
            <w:w w:val="105"/>
            <w:sz w:val="17"/>
          </w:rPr>
          <w:t>39.</w:t>
        </w:r>
        <w:r>
          <w:rPr>
            <w:spacing w:val="-10"/>
            <w:w w:val="105"/>
            <w:sz w:val="17"/>
          </w:rPr>
          <w:t> </w:t>
        </w:r>
        <w:r>
          <w:rPr>
            <w:w w:val="105"/>
            <w:sz w:val="17"/>
          </w:rPr>
          <w:t>Sanciones.</w:t>
        </w:r>
      </w:hyperlink>
      <w:r>
        <w:rPr>
          <w:w w:val="105"/>
          <w:sz w:val="17"/>
        </w:rPr>
        <w:tab/>
      </w:r>
      <w:hyperlink w:history="true" w:anchor="_bookmark58">
        <w:r>
          <w:rPr>
            <w:w w:val="105"/>
            <w:sz w:val="17"/>
          </w:rPr>
          <w:t>25</w:t>
        </w:r>
      </w:hyperlink>
    </w:p>
    <w:p>
      <w:pPr>
        <w:tabs>
          <w:tab w:pos="9320" w:val="left" w:leader="dot"/>
        </w:tabs>
        <w:spacing w:before="245"/>
        <w:ind w:left="904" w:right="0" w:firstLine="0"/>
        <w:jc w:val="left"/>
        <w:rPr>
          <w:sz w:val="17"/>
        </w:rPr>
      </w:pPr>
      <w:hyperlink w:history="true" w:anchor="_bookmark59">
        <w:r>
          <w:rPr>
            <w:w w:val="105"/>
            <w:sz w:val="17"/>
          </w:rPr>
          <w:t>Artículo</w:t>
        </w:r>
        <w:r>
          <w:rPr>
            <w:spacing w:val="-11"/>
            <w:w w:val="105"/>
            <w:sz w:val="17"/>
          </w:rPr>
          <w:t> </w:t>
        </w:r>
        <w:r>
          <w:rPr>
            <w:w w:val="105"/>
            <w:sz w:val="17"/>
          </w:rPr>
          <w:t>39</w:t>
        </w:r>
        <w:r>
          <w:rPr>
            <w:spacing w:val="-11"/>
            <w:w w:val="105"/>
            <w:sz w:val="17"/>
          </w:rPr>
          <w:t> </w:t>
        </w:r>
        <w:r>
          <w:rPr>
            <w:w w:val="105"/>
            <w:sz w:val="17"/>
          </w:rPr>
          <w:t>bis.</w:t>
        </w:r>
        <w:r>
          <w:rPr>
            <w:spacing w:val="-10"/>
            <w:w w:val="105"/>
            <w:sz w:val="17"/>
          </w:rPr>
          <w:t> </w:t>
        </w:r>
        <w:r>
          <w:rPr>
            <w:w w:val="105"/>
            <w:sz w:val="17"/>
          </w:rPr>
          <w:t>Moderación</w:t>
        </w:r>
        <w:r>
          <w:rPr>
            <w:spacing w:val="-11"/>
            <w:w w:val="105"/>
            <w:sz w:val="17"/>
          </w:rPr>
          <w:t> </w:t>
        </w:r>
        <w:r>
          <w:rPr>
            <w:w w:val="105"/>
            <w:sz w:val="17"/>
          </w:rPr>
          <w:t>de</w:t>
        </w:r>
        <w:r>
          <w:rPr>
            <w:spacing w:val="-10"/>
            <w:w w:val="105"/>
            <w:sz w:val="17"/>
          </w:rPr>
          <w:t> </w:t>
        </w:r>
        <w:r>
          <w:rPr>
            <w:w w:val="105"/>
            <w:sz w:val="17"/>
          </w:rPr>
          <w:t>sanciones.</w:t>
        </w:r>
      </w:hyperlink>
      <w:r>
        <w:rPr>
          <w:w w:val="105"/>
          <w:sz w:val="17"/>
        </w:rPr>
        <w:tab/>
      </w:r>
      <w:hyperlink w:history="true" w:anchor="_bookmark59">
        <w:r>
          <w:rPr>
            <w:w w:val="105"/>
            <w:sz w:val="17"/>
          </w:rPr>
          <w:t>25</w:t>
        </w:r>
      </w:hyperlink>
    </w:p>
    <w:p>
      <w:pPr>
        <w:tabs>
          <w:tab w:pos="9320" w:val="left" w:leader="dot"/>
        </w:tabs>
        <w:spacing w:before="244"/>
        <w:ind w:left="904" w:right="0" w:firstLine="0"/>
        <w:jc w:val="left"/>
        <w:rPr>
          <w:sz w:val="17"/>
        </w:rPr>
      </w:pPr>
      <w:hyperlink w:history="true" w:anchor="_bookmark60">
        <w:r>
          <w:rPr>
            <w:w w:val="105"/>
            <w:sz w:val="17"/>
          </w:rPr>
          <w:t>Artículo</w:t>
        </w:r>
        <w:r>
          <w:rPr>
            <w:spacing w:val="-10"/>
            <w:w w:val="105"/>
            <w:sz w:val="17"/>
          </w:rPr>
          <w:t> </w:t>
        </w:r>
        <w:r>
          <w:rPr>
            <w:w w:val="105"/>
            <w:sz w:val="17"/>
          </w:rPr>
          <w:t>40.</w:t>
        </w:r>
        <w:r>
          <w:rPr>
            <w:spacing w:val="-10"/>
            <w:w w:val="105"/>
            <w:sz w:val="17"/>
          </w:rPr>
          <w:t> </w:t>
        </w:r>
        <w:r>
          <w:rPr>
            <w:w w:val="105"/>
            <w:sz w:val="17"/>
          </w:rPr>
          <w:t>Graduación</w:t>
        </w:r>
        <w:r>
          <w:rPr>
            <w:spacing w:val="-10"/>
            <w:w w:val="105"/>
            <w:sz w:val="17"/>
          </w:rPr>
          <w:t> </w:t>
        </w:r>
        <w:r>
          <w:rPr>
            <w:w w:val="105"/>
            <w:sz w:val="17"/>
          </w:rPr>
          <w:t>de</w:t>
        </w:r>
        <w:r>
          <w:rPr>
            <w:spacing w:val="-10"/>
            <w:w w:val="105"/>
            <w:sz w:val="17"/>
          </w:rPr>
          <w:t> </w:t>
        </w:r>
        <w:r>
          <w:rPr>
            <w:w w:val="105"/>
            <w:sz w:val="17"/>
          </w:rPr>
          <w:t>la</w:t>
        </w:r>
        <w:r>
          <w:rPr>
            <w:spacing w:val="-10"/>
            <w:w w:val="105"/>
            <w:sz w:val="17"/>
          </w:rPr>
          <w:t> </w:t>
        </w:r>
        <w:r>
          <w:rPr>
            <w:w w:val="105"/>
            <w:sz w:val="17"/>
          </w:rPr>
          <w:t>cuantía</w:t>
        </w:r>
        <w:r>
          <w:rPr>
            <w:spacing w:val="-9"/>
            <w:w w:val="105"/>
            <w:sz w:val="17"/>
          </w:rPr>
          <w:t> </w:t>
        </w:r>
        <w:r>
          <w:rPr>
            <w:w w:val="105"/>
            <w:sz w:val="17"/>
          </w:rPr>
          <w:t>de</w:t>
        </w:r>
        <w:r>
          <w:rPr>
            <w:spacing w:val="-10"/>
            <w:w w:val="105"/>
            <w:sz w:val="17"/>
          </w:rPr>
          <w:t> </w:t>
        </w:r>
        <w:r>
          <w:rPr>
            <w:w w:val="105"/>
            <w:sz w:val="17"/>
          </w:rPr>
          <w:t>las</w:t>
        </w:r>
        <w:r>
          <w:rPr>
            <w:spacing w:val="-10"/>
            <w:w w:val="105"/>
            <w:sz w:val="17"/>
          </w:rPr>
          <w:t> </w:t>
        </w:r>
        <w:r>
          <w:rPr>
            <w:w w:val="105"/>
            <w:sz w:val="17"/>
          </w:rPr>
          <w:t>sanciones.</w:t>
        </w:r>
      </w:hyperlink>
      <w:r>
        <w:rPr>
          <w:w w:val="105"/>
          <w:sz w:val="17"/>
        </w:rPr>
        <w:tab/>
      </w:r>
      <w:hyperlink w:history="true" w:anchor="_bookmark60">
        <w:r>
          <w:rPr>
            <w:w w:val="105"/>
            <w:sz w:val="17"/>
          </w:rPr>
          <w:t>26</w:t>
        </w:r>
      </w:hyperlink>
    </w:p>
    <w:p>
      <w:pPr>
        <w:tabs>
          <w:tab w:pos="9320" w:val="left" w:leader="dot"/>
        </w:tabs>
        <w:spacing w:before="245"/>
        <w:ind w:left="904" w:right="0" w:firstLine="0"/>
        <w:jc w:val="left"/>
        <w:rPr>
          <w:sz w:val="17"/>
        </w:rPr>
      </w:pPr>
      <w:hyperlink w:history="true" w:anchor="_bookmark61">
        <w:r>
          <w:rPr>
            <w:w w:val="105"/>
            <w:sz w:val="17"/>
          </w:rPr>
          <w:t>Artículo</w:t>
        </w:r>
        <w:r>
          <w:rPr>
            <w:spacing w:val="-13"/>
            <w:w w:val="105"/>
            <w:sz w:val="17"/>
          </w:rPr>
          <w:t> </w:t>
        </w:r>
        <w:r>
          <w:rPr>
            <w:w w:val="105"/>
            <w:sz w:val="17"/>
          </w:rPr>
          <w:t>41.</w:t>
        </w:r>
        <w:r>
          <w:rPr>
            <w:spacing w:val="-13"/>
            <w:w w:val="105"/>
            <w:sz w:val="17"/>
          </w:rPr>
          <w:t> </w:t>
        </w:r>
        <w:r>
          <w:rPr>
            <w:w w:val="105"/>
            <w:sz w:val="17"/>
          </w:rPr>
          <w:t>Medidas</w:t>
        </w:r>
        <w:r>
          <w:rPr>
            <w:spacing w:val="-12"/>
            <w:w w:val="105"/>
            <w:sz w:val="17"/>
          </w:rPr>
          <w:t> </w:t>
        </w:r>
        <w:r>
          <w:rPr>
            <w:w w:val="105"/>
            <w:sz w:val="17"/>
          </w:rPr>
          <w:t>de</w:t>
        </w:r>
        <w:r>
          <w:rPr>
            <w:spacing w:val="-13"/>
            <w:w w:val="105"/>
            <w:sz w:val="17"/>
          </w:rPr>
          <w:t> </w:t>
        </w:r>
        <w:r>
          <w:rPr>
            <w:w w:val="105"/>
            <w:sz w:val="17"/>
          </w:rPr>
          <w:t>carácter</w:t>
        </w:r>
        <w:r>
          <w:rPr>
            <w:spacing w:val="-12"/>
            <w:w w:val="105"/>
            <w:sz w:val="17"/>
          </w:rPr>
          <w:t> </w:t>
        </w:r>
        <w:r>
          <w:rPr>
            <w:w w:val="105"/>
            <w:sz w:val="17"/>
          </w:rPr>
          <w:t>provisional.</w:t>
        </w:r>
      </w:hyperlink>
      <w:r>
        <w:rPr>
          <w:w w:val="105"/>
          <w:sz w:val="17"/>
        </w:rPr>
        <w:tab/>
      </w:r>
      <w:hyperlink w:history="true" w:anchor="_bookmark61">
        <w:r>
          <w:rPr>
            <w:w w:val="105"/>
            <w:sz w:val="17"/>
          </w:rPr>
          <w:t>26</w:t>
        </w:r>
      </w:hyperlink>
    </w:p>
    <w:p>
      <w:pPr>
        <w:tabs>
          <w:tab w:pos="9320" w:val="left" w:leader="dot"/>
        </w:tabs>
        <w:spacing w:before="244"/>
        <w:ind w:left="904" w:right="0" w:firstLine="0"/>
        <w:jc w:val="left"/>
        <w:rPr>
          <w:sz w:val="17"/>
        </w:rPr>
      </w:pPr>
      <w:hyperlink w:history="true" w:anchor="_bookmark62">
        <w:r>
          <w:rPr>
            <w:w w:val="105"/>
            <w:sz w:val="17"/>
          </w:rPr>
          <w:t>Artículo 42.</w:t>
        </w:r>
        <w:r>
          <w:rPr>
            <w:spacing w:val="-20"/>
            <w:w w:val="105"/>
            <w:sz w:val="17"/>
          </w:rPr>
          <w:t> </w:t>
        </w:r>
        <w:r>
          <w:rPr>
            <w:w w:val="105"/>
            <w:sz w:val="17"/>
          </w:rPr>
          <w:t>Multa</w:t>
        </w:r>
        <w:r>
          <w:rPr>
            <w:spacing w:val="-10"/>
            <w:w w:val="105"/>
            <w:sz w:val="17"/>
          </w:rPr>
          <w:t> </w:t>
        </w:r>
        <w:r>
          <w:rPr>
            <w:w w:val="105"/>
            <w:sz w:val="17"/>
          </w:rPr>
          <w:t>coercitiva.</w:t>
        </w:r>
      </w:hyperlink>
      <w:r>
        <w:rPr>
          <w:w w:val="105"/>
          <w:sz w:val="17"/>
        </w:rPr>
        <w:tab/>
      </w:r>
      <w:hyperlink w:history="true" w:anchor="_bookmark62">
        <w:r>
          <w:rPr>
            <w:w w:val="105"/>
            <w:sz w:val="17"/>
          </w:rPr>
          <w:t>27</w:t>
        </w:r>
      </w:hyperlink>
    </w:p>
    <w:p>
      <w:pPr>
        <w:tabs>
          <w:tab w:pos="9320" w:val="left" w:leader="dot"/>
        </w:tabs>
        <w:spacing w:before="245"/>
        <w:ind w:left="904" w:right="0" w:firstLine="0"/>
        <w:jc w:val="left"/>
        <w:rPr>
          <w:sz w:val="17"/>
        </w:rPr>
      </w:pPr>
      <w:hyperlink w:history="true" w:anchor="_bookmark63">
        <w:r>
          <w:rPr>
            <w:w w:val="105"/>
            <w:sz w:val="17"/>
          </w:rPr>
          <w:t>Artículo 43.</w:t>
        </w:r>
        <w:r>
          <w:rPr>
            <w:spacing w:val="-31"/>
            <w:w w:val="105"/>
            <w:sz w:val="17"/>
          </w:rPr>
          <w:t> </w:t>
        </w:r>
        <w:r>
          <w:rPr>
            <w:w w:val="105"/>
            <w:sz w:val="17"/>
          </w:rPr>
          <w:t>Competencia</w:t>
        </w:r>
        <w:r>
          <w:rPr>
            <w:spacing w:val="-16"/>
            <w:w w:val="105"/>
            <w:sz w:val="17"/>
          </w:rPr>
          <w:t> </w:t>
        </w:r>
        <w:r>
          <w:rPr>
            <w:w w:val="105"/>
            <w:sz w:val="17"/>
          </w:rPr>
          <w:t>sancionadora.</w:t>
        </w:r>
      </w:hyperlink>
      <w:r>
        <w:rPr>
          <w:w w:val="105"/>
          <w:sz w:val="17"/>
        </w:rPr>
        <w:tab/>
      </w:r>
      <w:hyperlink w:history="true" w:anchor="_bookmark63">
        <w:r>
          <w:rPr>
            <w:w w:val="105"/>
            <w:sz w:val="17"/>
          </w:rPr>
          <w:t>27</w:t>
        </w:r>
      </w:hyperlink>
    </w:p>
    <w:p>
      <w:pPr>
        <w:tabs>
          <w:tab w:pos="9320" w:val="left" w:leader="dot"/>
        </w:tabs>
        <w:spacing w:before="244"/>
        <w:ind w:left="904" w:right="0" w:firstLine="0"/>
        <w:jc w:val="left"/>
        <w:rPr>
          <w:sz w:val="17"/>
        </w:rPr>
      </w:pPr>
      <w:hyperlink w:history="true" w:anchor="_bookmark64">
        <w:r>
          <w:rPr>
            <w:w w:val="105"/>
            <w:sz w:val="17"/>
          </w:rPr>
          <w:t>Artículo</w:t>
        </w:r>
        <w:r>
          <w:rPr>
            <w:spacing w:val="-15"/>
            <w:w w:val="105"/>
            <w:sz w:val="17"/>
          </w:rPr>
          <w:t> </w:t>
        </w:r>
        <w:r>
          <w:rPr>
            <w:w w:val="105"/>
            <w:sz w:val="17"/>
          </w:rPr>
          <w:t>44.</w:t>
        </w:r>
        <w:r>
          <w:rPr>
            <w:spacing w:val="-14"/>
            <w:w w:val="105"/>
            <w:sz w:val="17"/>
          </w:rPr>
          <w:t> </w:t>
        </w:r>
        <w:r>
          <w:rPr>
            <w:w w:val="105"/>
            <w:sz w:val="17"/>
          </w:rPr>
          <w:t>Concurrencia</w:t>
        </w:r>
        <w:r>
          <w:rPr>
            <w:spacing w:val="-14"/>
            <w:w w:val="105"/>
            <w:sz w:val="17"/>
          </w:rPr>
          <w:t> </w:t>
        </w:r>
        <w:r>
          <w:rPr>
            <w:w w:val="105"/>
            <w:sz w:val="17"/>
          </w:rPr>
          <w:t>de</w:t>
        </w:r>
        <w:r>
          <w:rPr>
            <w:spacing w:val="-14"/>
            <w:w w:val="105"/>
            <w:sz w:val="17"/>
          </w:rPr>
          <w:t> </w:t>
        </w:r>
        <w:r>
          <w:rPr>
            <w:w w:val="105"/>
            <w:sz w:val="17"/>
          </w:rPr>
          <w:t>infracciones</w:t>
        </w:r>
        <w:r>
          <w:rPr>
            <w:spacing w:val="-15"/>
            <w:w w:val="105"/>
            <w:sz w:val="17"/>
          </w:rPr>
          <w:t> </w:t>
        </w:r>
        <w:r>
          <w:rPr>
            <w:w w:val="105"/>
            <w:sz w:val="17"/>
          </w:rPr>
          <w:t>y</w:t>
        </w:r>
        <w:r>
          <w:rPr>
            <w:spacing w:val="-14"/>
            <w:w w:val="105"/>
            <w:sz w:val="17"/>
          </w:rPr>
          <w:t> </w:t>
        </w:r>
        <w:r>
          <w:rPr>
            <w:w w:val="105"/>
            <w:sz w:val="17"/>
          </w:rPr>
          <w:t>sanciones.</w:t>
        </w:r>
      </w:hyperlink>
      <w:r>
        <w:rPr>
          <w:w w:val="105"/>
          <w:sz w:val="17"/>
        </w:rPr>
        <w:tab/>
      </w:r>
      <w:hyperlink w:history="true" w:anchor="_bookmark64">
        <w:r>
          <w:rPr>
            <w:w w:val="105"/>
            <w:sz w:val="17"/>
          </w:rPr>
          <w:t>27</w:t>
        </w:r>
      </w:hyperlink>
    </w:p>
    <w:p>
      <w:pPr>
        <w:tabs>
          <w:tab w:pos="9320" w:val="left" w:leader="dot"/>
        </w:tabs>
        <w:spacing w:before="245"/>
        <w:ind w:left="904" w:right="0" w:firstLine="0"/>
        <w:jc w:val="left"/>
        <w:rPr>
          <w:sz w:val="17"/>
        </w:rPr>
      </w:pPr>
      <w:hyperlink w:history="true" w:anchor="_bookmark65">
        <w:r>
          <w:rPr>
            <w:w w:val="105"/>
            <w:sz w:val="17"/>
          </w:rPr>
          <w:t>Artículo</w:t>
        </w:r>
        <w:r>
          <w:rPr>
            <w:spacing w:val="-11"/>
            <w:w w:val="105"/>
            <w:sz w:val="17"/>
          </w:rPr>
          <w:t> </w:t>
        </w:r>
        <w:r>
          <w:rPr>
            <w:w w:val="105"/>
            <w:sz w:val="17"/>
          </w:rPr>
          <w:t>45.</w:t>
        </w:r>
        <w:r>
          <w:rPr>
            <w:spacing w:val="-11"/>
            <w:w w:val="105"/>
            <w:sz w:val="17"/>
          </w:rPr>
          <w:t> </w:t>
        </w:r>
        <w:r>
          <w:rPr>
            <w:w w:val="105"/>
            <w:sz w:val="17"/>
          </w:rPr>
          <w:t>Prescripción.</w:t>
        </w:r>
      </w:hyperlink>
      <w:r>
        <w:rPr>
          <w:w w:val="105"/>
          <w:sz w:val="17"/>
        </w:rPr>
        <w:tab/>
      </w:r>
      <w:hyperlink w:history="true" w:anchor="_bookmark65">
        <w:r>
          <w:rPr>
            <w:w w:val="105"/>
            <w:sz w:val="17"/>
          </w:rPr>
          <w:t>28</w:t>
        </w:r>
      </w:hyperlink>
    </w:p>
    <w:p>
      <w:pPr>
        <w:tabs>
          <w:tab w:pos="9320" w:val="left" w:leader="dot"/>
        </w:tabs>
        <w:spacing w:before="239"/>
        <w:ind w:left="444" w:right="0" w:firstLine="0"/>
        <w:jc w:val="left"/>
        <w:rPr>
          <w:sz w:val="17"/>
        </w:rPr>
      </w:pPr>
      <w:hyperlink w:history="true" w:anchor="_bookmark66">
        <w:r>
          <w:rPr>
            <w:i/>
            <w:w w:val="105"/>
            <w:sz w:val="17"/>
          </w:rPr>
          <w:t>Disposiciones</w:t>
        </w:r>
        <w:r>
          <w:rPr>
            <w:i/>
            <w:spacing w:val="-22"/>
            <w:w w:val="105"/>
            <w:sz w:val="17"/>
          </w:rPr>
          <w:t> </w:t>
        </w:r>
        <w:r>
          <w:rPr>
            <w:i/>
            <w:w w:val="105"/>
            <w:sz w:val="17"/>
          </w:rPr>
          <w:t>adicionales</w:t>
        </w:r>
      </w:hyperlink>
      <w:r>
        <w:rPr>
          <w:i/>
          <w:w w:val="105"/>
          <w:sz w:val="17"/>
        </w:rPr>
        <w:tab/>
      </w:r>
      <w:hyperlink w:history="true" w:anchor="_bookmark66">
        <w:r>
          <w:rPr>
            <w:w w:val="105"/>
            <w:sz w:val="17"/>
          </w:rPr>
          <w:t>28</w:t>
        </w:r>
      </w:hyperlink>
    </w:p>
    <w:p>
      <w:pPr>
        <w:tabs>
          <w:tab w:pos="9320" w:val="left" w:leader="dot"/>
        </w:tabs>
        <w:spacing w:before="290"/>
        <w:ind w:left="904" w:right="0" w:firstLine="0"/>
        <w:jc w:val="left"/>
        <w:rPr>
          <w:sz w:val="17"/>
        </w:rPr>
      </w:pPr>
      <w:hyperlink w:history="true" w:anchor="_bookmark66">
        <w:r>
          <w:rPr>
            <w:w w:val="105"/>
            <w:sz w:val="17"/>
          </w:rPr>
          <w:t>Disposición</w:t>
        </w:r>
        <w:r>
          <w:rPr>
            <w:spacing w:val="-15"/>
            <w:w w:val="105"/>
            <w:sz w:val="17"/>
          </w:rPr>
          <w:t> </w:t>
        </w:r>
        <w:r>
          <w:rPr>
            <w:w w:val="105"/>
            <w:sz w:val="17"/>
          </w:rPr>
          <w:t>adicional</w:t>
        </w:r>
        <w:r>
          <w:rPr>
            <w:spacing w:val="-15"/>
            <w:w w:val="105"/>
            <w:sz w:val="17"/>
          </w:rPr>
          <w:t> </w:t>
        </w:r>
        <w:r>
          <w:rPr>
            <w:w w:val="105"/>
            <w:sz w:val="17"/>
          </w:rPr>
          <w:t>primera.</w:t>
        </w:r>
        <w:r>
          <w:rPr>
            <w:spacing w:val="-15"/>
            <w:w w:val="105"/>
            <w:sz w:val="17"/>
          </w:rPr>
          <w:t> </w:t>
        </w:r>
        <w:r>
          <w:rPr>
            <w:w w:val="105"/>
            <w:sz w:val="17"/>
          </w:rPr>
          <w:t>Significado</w:t>
        </w:r>
        <w:r>
          <w:rPr>
            <w:spacing w:val="-15"/>
            <w:w w:val="105"/>
            <w:sz w:val="17"/>
          </w:rPr>
          <w:t> </w:t>
        </w:r>
        <w:r>
          <w:rPr>
            <w:w w:val="105"/>
            <w:sz w:val="17"/>
          </w:rPr>
          <w:t>de</w:t>
        </w:r>
        <w:r>
          <w:rPr>
            <w:spacing w:val="-14"/>
            <w:w w:val="105"/>
            <w:sz w:val="17"/>
          </w:rPr>
          <w:t> </w:t>
        </w:r>
        <w:r>
          <w:rPr>
            <w:w w:val="105"/>
            <w:sz w:val="17"/>
          </w:rPr>
          <w:t>los</w:t>
        </w:r>
        <w:r>
          <w:rPr>
            <w:spacing w:val="-15"/>
            <w:w w:val="105"/>
            <w:sz w:val="17"/>
          </w:rPr>
          <w:t> </w:t>
        </w:r>
        <w:r>
          <w:rPr>
            <w:w w:val="105"/>
            <w:sz w:val="17"/>
          </w:rPr>
          <w:t>términos</w:t>
        </w:r>
        <w:r>
          <w:rPr>
            <w:spacing w:val="-15"/>
            <w:w w:val="105"/>
            <w:sz w:val="17"/>
          </w:rPr>
          <w:t> </w:t>
        </w:r>
        <w:r>
          <w:rPr>
            <w:w w:val="105"/>
            <w:sz w:val="17"/>
          </w:rPr>
          <w:t>empleados</w:t>
        </w:r>
        <w:r>
          <w:rPr>
            <w:spacing w:val="-15"/>
            <w:w w:val="105"/>
            <w:sz w:val="17"/>
          </w:rPr>
          <w:t> </w:t>
        </w:r>
        <w:r>
          <w:rPr>
            <w:w w:val="105"/>
            <w:sz w:val="17"/>
          </w:rPr>
          <w:t>por</w:t>
        </w:r>
        <w:r>
          <w:rPr>
            <w:spacing w:val="-15"/>
            <w:w w:val="105"/>
            <w:sz w:val="17"/>
          </w:rPr>
          <w:t> </w:t>
        </w:r>
        <w:r>
          <w:rPr>
            <w:w w:val="105"/>
            <w:sz w:val="17"/>
          </w:rPr>
          <w:t>esta</w:t>
        </w:r>
        <w:r>
          <w:rPr>
            <w:spacing w:val="-14"/>
            <w:w w:val="105"/>
            <w:sz w:val="17"/>
          </w:rPr>
          <w:t> </w:t>
        </w:r>
        <w:r>
          <w:rPr>
            <w:w w:val="105"/>
            <w:sz w:val="17"/>
          </w:rPr>
          <w:t>Ley</w:t>
        </w:r>
      </w:hyperlink>
      <w:r>
        <w:rPr>
          <w:w w:val="105"/>
          <w:sz w:val="17"/>
        </w:rPr>
        <w:tab/>
      </w:r>
      <w:hyperlink w:history="true" w:anchor="_bookmark66">
        <w:r>
          <w:rPr>
            <w:w w:val="105"/>
            <w:sz w:val="17"/>
          </w:rPr>
          <w:t>28</w:t>
        </w:r>
      </w:hyperlink>
    </w:p>
    <w:p>
      <w:pPr>
        <w:tabs>
          <w:tab w:pos="9320" w:val="left" w:leader="dot"/>
        </w:tabs>
        <w:spacing w:before="244"/>
        <w:ind w:left="904" w:right="0" w:firstLine="0"/>
        <w:jc w:val="left"/>
        <w:rPr>
          <w:sz w:val="17"/>
        </w:rPr>
      </w:pPr>
      <w:hyperlink w:history="true" w:anchor="_bookmark67">
        <w:r>
          <w:rPr>
            <w:w w:val="105"/>
            <w:sz w:val="17"/>
          </w:rPr>
          <w:t>Disposición</w:t>
        </w:r>
        <w:r>
          <w:rPr>
            <w:spacing w:val="-18"/>
            <w:w w:val="105"/>
            <w:sz w:val="17"/>
          </w:rPr>
          <w:t> </w:t>
        </w:r>
        <w:r>
          <w:rPr>
            <w:w w:val="105"/>
            <w:sz w:val="17"/>
          </w:rPr>
          <w:t>adicional</w:t>
        </w:r>
        <w:r>
          <w:rPr>
            <w:spacing w:val="-17"/>
            <w:w w:val="105"/>
            <w:sz w:val="17"/>
          </w:rPr>
          <w:t> </w:t>
        </w:r>
        <w:r>
          <w:rPr>
            <w:w w:val="105"/>
            <w:sz w:val="17"/>
          </w:rPr>
          <w:t>segunda.</w:t>
        </w:r>
        <w:r>
          <w:rPr>
            <w:spacing w:val="-17"/>
            <w:w w:val="105"/>
            <w:sz w:val="17"/>
          </w:rPr>
          <w:t> </w:t>
        </w:r>
        <w:r>
          <w:rPr>
            <w:w w:val="105"/>
            <w:sz w:val="17"/>
          </w:rPr>
          <w:t>Medicamentos</w:t>
        </w:r>
        <w:r>
          <w:rPr>
            <w:spacing w:val="-18"/>
            <w:w w:val="105"/>
            <w:sz w:val="17"/>
          </w:rPr>
          <w:t> </w:t>
        </w:r>
        <w:r>
          <w:rPr>
            <w:w w:val="105"/>
            <w:sz w:val="17"/>
          </w:rPr>
          <w:t>y</w:t>
        </w:r>
        <w:r>
          <w:rPr>
            <w:spacing w:val="-17"/>
            <w:w w:val="105"/>
            <w:sz w:val="17"/>
          </w:rPr>
          <w:t> </w:t>
        </w:r>
        <w:r>
          <w:rPr>
            <w:w w:val="105"/>
            <w:sz w:val="17"/>
          </w:rPr>
          <w:t>productos</w:t>
        </w:r>
        <w:r>
          <w:rPr>
            <w:spacing w:val="-17"/>
            <w:w w:val="105"/>
            <w:sz w:val="17"/>
          </w:rPr>
          <w:t> </w:t>
        </w:r>
        <w:r>
          <w:rPr>
            <w:w w:val="105"/>
            <w:sz w:val="17"/>
          </w:rPr>
          <w:t>sanitarios.</w:t>
        </w:r>
      </w:hyperlink>
      <w:r>
        <w:rPr>
          <w:w w:val="105"/>
          <w:sz w:val="17"/>
        </w:rPr>
        <w:tab/>
      </w:r>
      <w:hyperlink w:history="true" w:anchor="_bookmark67">
        <w:r>
          <w:rPr>
            <w:w w:val="105"/>
            <w:sz w:val="17"/>
          </w:rPr>
          <w:t>28</w:t>
        </w:r>
      </w:hyperlink>
    </w:p>
    <w:p>
      <w:pPr>
        <w:tabs>
          <w:tab w:pos="9320" w:val="left" w:leader="dot"/>
        </w:tabs>
        <w:spacing w:before="245"/>
        <w:ind w:left="904" w:right="0" w:firstLine="0"/>
        <w:jc w:val="left"/>
        <w:rPr>
          <w:sz w:val="17"/>
        </w:rPr>
      </w:pPr>
      <w:hyperlink w:history="true" w:anchor="_bookmark68">
        <w:r>
          <w:rPr>
            <w:w w:val="105"/>
            <w:sz w:val="17"/>
          </w:rPr>
          <w:t>Disposición</w:t>
        </w:r>
        <w:r>
          <w:rPr>
            <w:spacing w:val="-16"/>
            <w:w w:val="105"/>
            <w:sz w:val="17"/>
          </w:rPr>
          <w:t> </w:t>
        </w:r>
        <w:r>
          <w:rPr>
            <w:w w:val="105"/>
            <w:sz w:val="17"/>
          </w:rPr>
          <w:t>adicional</w:t>
        </w:r>
        <w:r>
          <w:rPr>
            <w:spacing w:val="-16"/>
            <w:w w:val="105"/>
            <w:sz w:val="17"/>
          </w:rPr>
          <w:t> </w:t>
        </w:r>
        <w:r>
          <w:rPr>
            <w:w w:val="105"/>
            <w:sz w:val="17"/>
          </w:rPr>
          <w:t>tercera.</w:t>
        </w:r>
        <w:r>
          <w:rPr>
            <w:spacing w:val="-15"/>
            <w:w w:val="105"/>
            <w:sz w:val="17"/>
          </w:rPr>
          <w:t> </w:t>
        </w:r>
        <w:r>
          <w:rPr>
            <w:w w:val="105"/>
            <w:sz w:val="17"/>
          </w:rPr>
          <w:t>Sistema</w:t>
        </w:r>
        <w:r>
          <w:rPr>
            <w:spacing w:val="-16"/>
            <w:w w:val="105"/>
            <w:sz w:val="17"/>
          </w:rPr>
          <w:t> </w:t>
        </w:r>
        <w:r>
          <w:rPr>
            <w:w w:val="105"/>
            <w:sz w:val="17"/>
          </w:rPr>
          <w:t>Arbitral</w:t>
        </w:r>
        <w:r>
          <w:rPr>
            <w:spacing w:val="-15"/>
            <w:w w:val="105"/>
            <w:sz w:val="17"/>
          </w:rPr>
          <w:t> </w:t>
        </w:r>
        <w:r>
          <w:rPr>
            <w:w w:val="105"/>
            <w:sz w:val="17"/>
          </w:rPr>
          <w:t>de</w:t>
        </w:r>
        <w:r>
          <w:rPr>
            <w:spacing w:val="-16"/>
            <w:w w:val="105"/>
            <w:sz w:val="17"/>
          </w:rPr>
          <w:t> </w:t>
        </w:r>
        <w:r>
          <w:rPr>
            <w:w w:val="105"/>
            <w:sz w:val="17"/>
          </w:rPr>
          <w:t>Consumo.</w:t>
        </w:r>
      </w:hyperlink>
      <w:r>
        <w:rPr>
          <w:w w:val="105"/>
          <w:sz w:val="17"/>
        </w:rPr>
        <w:tab/>
      </w:r>
      <w:hyperlink w:history="true" w:anchor="_bookmark68">
        <w:r>
          <w:rPr>
            <w:w w:val="105"/>
            <w:sz w:val="17"/>
          </w:rPr>
          <w:t>28</w:t>
        </w:r>
      </w:hyperlink>
    </w:p>
    <w:p>
      <w:pPr>
        <w:tabs>
          <w:tab w:pos="9320" w:val="left" w:leader="dot"/>
        </w:tabs>
        <w:spacing w:before="244"/>
        <w:ind w:left="904" w:right="0" w:firstLine="0"/>
        <w:jc w:val="left"/>
        <w:rPr>
          <w:sz w:val="17"/>
        </w:rPr>
      </w:pPr>
      <w:hyperlink w:history="true" w:anchor="_bookmark69">
        <w:r>
          <w:rPr>
            <w:w w:val="105"/>
            <w:sz w:val="17"/>
          </w:rPr>
          <w:t>Disposición</w:t>
        </w:r>
        <w:r>
          <w:rPr>
            <w:spacing w:val="-14"/>
            <w:w w:val="105"/>
            <w:sz w:val="17"/>
          </w:rPr>
          <w:t> </w:t>
        </w:r>
        <w:r>
          <w:rPr>
            <w:w w:val="105"/>
            <w:sz w:val="17"/>
          </w:rPr>
          <w:t>adicional</w:t>
        </w:r>
        <w:r>
          <w:rPr>
            <w:spacing w:val="-14"/>
            <w:w w:val="105"/>
            <w:sz w:val="17"/>
          </w:rPr>
          <w:t> </w:t>
        </w:r>
        <w:r>
          <w:rPr>
            <w:w w:val="105"/>
            <w:sz w:val="17"/>
          </w:rPr>
          <w:t>cuarta.</w:t>
        </w:r>
        <w:r>
          <w:rPr>
            <w:spacing w:val="-14"/>
            <w:w w:val="105"/>
            <w:sz w:val="17"/>
          </w:rPr>
          <w:t> </w:t>
        </w:r>
        <w:r>
          <w:rPr>
            <w:w w:val="105"/>
            <w:sz w:val="17"/>
          </w:rPr>
          <w:t>Modificación</w:t>
        </w:r>
        <w:r>
          <w:rPr>
            <w:spacing w:val="-14"/>
            <w:w w:val="105"/>
            <w:sz w:val="17"/>
          </w:rPr>
          <w:t> </w:t>
        </w:r>
        <w:r>
          <w:rPr>
            <w:w w:val="105"/>
            <w:sz w:val="17"/>
          </w:rPr>
          <w:t>de</w:t>
        </w:r>
        <w:r>
          <w:rPr>
            <w:spacing w:val="-14"/>
            <w:w w:val="105"/>
            <w:sz w:val="17"/>
          </w:rPr>
          <w:t> </w:t>
        </w:r>
        <w:r>
          <w:rPr>
            <w:w w:val="105"/>
            <w:sz w:val="17"/>
          </w:rPr>
          <w:t>los</w:t>
        </w:r>
        <w:r>
          <w:rPr>
            <w:spacing w:val="-14"/>
            <w:w w:val="105"/>
            <w:sz w:val="17"/>
          </w:rPr>
          <w:t> </w:t>
        </w:r>
        <w:r>
          <w:rPr>
            <w:w w:val="105"/>
            <w:sz w:val="17"/>
          </w:rPr>
          <w:t>Códigos</w:t>
        </w:r>
        <w:r>
          <w:rPr>
            <w:spacing w:val="-15"/>
            <w:w w:val="105"/>
            <w:sz w:val="17"/>
          </w:rPr>
          <w:t> </w:t>
        </w:r>
        <w:r>
          <w:rPr>
            <w:w w:val="105"/>
            <w:sz w:val="17"/>
          </w:rPr>
          <w:t>Civil</w:t>
        </w:r>
        <w:r>
          <w:rPr>
            <w:spacing w:val="-14"/>
            <w:w w:val="105"/>
            <w:sz w:val="17"/>
          </w:rPr>
          <w:t> </w:t>
        </w:r>
        <w:r>
          <w:rPr>
            <w:w w:val="105"/>
            <w:sz w:val="17"/>
          </w:rPr>
          <w:t>y</w:t>
        </w:r>
        <w:r>
          <w:rPr>
            <w:spacing w:val="-14"/>
            <w:w w:val="105"/>
            <w:sz w:val="17"/>
          </w:rPr>
          <w:t> </w:t>
        </w:r>
        <w:r>
          <w:rPr>
            <w:w w:val="105"/>
            <w:sz w:val="17"/>
          </w:rPr>
          <w:t>de</w:t>
        </w:r>
        <w:r>
          <w:rPr>
            <w:spacing w:val="-14"/>
            <w:w w:val="105"/>
            <w:sz w:val="17"/>
          </w:rPr>
          <w:t> </w:t>
        </w:r>
        <w:r>
          <w:rPr>
            <w:w w:val="105"/>
            <w:sz w:val="17"/>
          </w:rPr>
          <w:t>Comercio.</w:t>
        </w:r>
      </w:hyperlink>
      <w:r>
        <w:rPr>
          <w:w w:val="105"/>
          <w:sz w:val="17"/>
        </w:rPr>
        <w:tab/>
      </w:r>
      <w:hyperlink w:history="true" w:anchor="_bookmark69">
        <w:r>
          <w:rPr>
            <w:w w:val="105"/>
            <w:sz w:val="17"/>
          </w:rPr>
          <w:t>28</w:t>
        </w:r>
      </w:hyperlink>
    </w:p>
    <w:p>
      <w:pPr>
        <w:spacing w:before="240"/>
        <w:ind w:left="223" w:right="0" w:firstLine="0"/>
        <w:jc w:val="center"/>
        <w:rPr>
          <w:sz w:val="17"/>
        </w:rPr>
      </w:pPr>
      <w:hyperlink w:history="true" w:anchor="_bookmark70">
        <w:r>
          <w:rPr>
            <w:w w:val="105"/>
            <w:sz w:val="17"/>
          </w:rPr>
          <w:t>Disposición adicional quinta. Accesibilidad para las personas con discapacidad y de edad avanzada a</w:t>
        </w:r>
      </w:hyperlink>
    </w:p>
    <w:p>
      <w:pPr>
        <w:tabs>
          <w:tab w:pos="9320" w:val="left" w:leader="dot"/>
        </w:tabs>
        <w:spacing w:before="49"/>
        <w:ind w:left="1104" w:right="0" w:firstLine="0"/>
        <w:jc w:val="left"/>
        <w:rPr>
          <w:sz w:val="17"/>
        </w:rPr>
      </w:pPr>
      <w:hyperlink w:history="true" w:anchor="_bookmark70">
        <w:r>
          <w:rPr>
            <w:w w:val="105"/>
            <w:sz w:val="17"/>
          </w:rPr>
          <w:t>la</w:t>
        </w:r>
        <w:r>
          <w:rPr>
            <w:spacing w:val="-18"/>
            <w:w w:val="105"/>
            <w:sz w:val="17"/>
          </w:rPr>
          <w:t> </w:t>
        </w:r>
        <w:r>
          <w:rPr>
            <w:w w:val="105"/>
            <w:sz w:val="17"/>
          </w:rPr>
          <w:t>información</w:t>
        </w:r>
        <w:r>
          <w:rPr>
            <w:spacing w:val="-18"/>
            <w:w w:val="105"/>
            <w:sz w:val="17"/>
          </w:rPr>
          <w:t> </w:t>
        </w:r>
        <w:r>
          <w:rPr>
            <w:w w:val="105"/>
            <w:sz w:val="17"/>
          </w:rPr>
          <w:t>proporcionada</w:t>
        </w:r>
        <w:r>
          <w:rPr>
            <w:spacing w:val="-18"/>
            <w:w w:val="105"/>
            <w:sz w:val="17"/>
          </w:rPr>
          <w:t> </w:t>
        </w:r>
        <w:r>
          <w:rPr>
            <w:w w:val="105"/>
            <w:sz w:val="17"/>
          </w:rPr>
          <w:t>por</w:t>
        </w:r>
        <w:r>
          <w:rPr>
            <w:spacing w:val="-18"/>
            <w:w w:val="105"/>
            <w:sz w:val="17"/>
          </w:rPr>
          <w:t> </w:t>
        </w:r>
        <w:r>
          <w:rPr>
            <w:w w:val="105"/>
            <w:sz w:val="17"/>
          </w:rPr>
          <w:t>medios</w:t>
        </w:r>
        <w:r>
          <w:rPr>
            <w:spacing w:val="-18"/>
            <w:w w:val="105"/>
            <w:sz w:val="17"/>
          </w:rPr>
          <w:t> </w:t>
        </w:r>
        <w:r>
          <w:rPr>
            <w:w w:val="105"/>
            <w:sz w:val="17"/>
          </w:rPr>
          <w:t>electrónicos.</w:t>
        </w:r>
      </w:hyperlink>
      <w:r>
        <w:rPr>
          <w:w w:val="105"/>
          <w:sz w:val="17"/>
        </w:rPr>
        <w:tab/>
      </w:r>
      <w:hyperlink w:history="true" w:anchor="_bookmark70">
        <w:r>
          <w:rPr>
            <w:w w:val="105"/>
            <w:sz w:val="17"/>
          </w:rPr>
          <w:t>28</w:t>
        </w:r>
      </w:hyperlink>
    </w:p>
    <w:p>
      <w:pPr>
        <w:tabs>
          <w:tab w:pos="9320" w:val="left" w:leader="dot"/>
        </w:tabs>
        <w:spacing w:before="245"/>
        <w:ind w:left="904" w:right="0" w:firstLine="0"/>
        <w:jc w:val="left"/>
        <w:rPr>
          <w:sz w:val="17"/>
        </w:rPr>
      </w:pPr>
      <w:hyperlink w:history="true" w:anchor="_bookmark71">
        <w:r>
          <w:rPr>
            <w:w w:val="105"/>
            <w:sz w:val="17"/>
          </w:rPr>
          <w:t>Disposición</w:t>
        </w:r>
        <w:r>
          <w:rPr>
            <w:spacing w:val="-14"/>
            <w:w w:val="105"/>
            <w:sz w:val="17"/>
          </w:rPr>
          <w:t> </w:t>
        </w:r>
        <w:r>
          <w:rPr>
            <w:w w:val="105"/>
            <w:sz w:val="17"/>
          </w:rPr>
          <w:t>adicional</w:t>
        </w:r>
        <w:r>
          <w:rPr>
            <w:spacing w:val="-14"/>
            <w:w w:val="105"/>
            <w:sz w:val="17"/>
          </w:rPr>
          <w:t> </w:t>
        </w:r>
        <w:r>
          <w:rPr>
            <w:w w:val="105"/>
            <w:sz w:val="17"/>
          </w:rPr>
          <w:t>sexta.</w:t>
        </w:r>
        <w:r>
          <w:rPr>
            <w:spacing w:val="-13"/>
            <w:w w:val="105"/>
            <w:sz w:val="17"/>
          </w:rPr>
          <w:t> </w:t>
        </w:r>
        <w:r>
          <w:rPr>
            <w:w w:val="105"/>
            <w:sz w:val="17"/>
          </w:rPr>
          <w:t>Sistema</w:t>
        </w:r>
        <w:r>
          <w:rPr>
            <w:spacing w:val="-14"/>
            <w:w w:val="105"/>
            <w:sz w:val="17"/>
          </w:rPr>
          <w:t> </w:t>
        </w:r>
        <w:r>
          <w:rPr>
            <w:w w:val="105"/>
            <w:sz w:val="17"/>
          </w:rPr>
          <w:t>de</w:t>
        </w:r>
        <w:r>
          <w:rPr>
            <w:spacing w:val="-13"/>
            <w:w w:val="105"/>
            <w:sz w:val="17"/>
          </w:rPr>
          <w:t> </w:t>
        </w:r>
        <w:r>
          <w:rPr>
            <w:w w:val="105"/>
            <w:sz w:val="17"/>
          </w:rPr>
          <w:t>asignación</w:t>
        </w:r>
        <w:r>
          <w:rPr>
            <w:spacing w:val="-14"/>
            <w:w w:val="105"/>
            <w:sz w:val="17"/>
          </w:rPr>
          <w:t> </w:t>
        </w:r>
        <w:r>
          <w:rPr>
            <w:w w:val="105"/>
            <w:sz w:val="17"/>
          </w:rPr>
          <w:t>de</w:t>
        </w:r>
        <w:r>
          <w:rPr>
            <w:spacing w:val="-13"/>
            <w:w w:val="105"/>
            <w:sz w:val="17"/>
          </w:rPr>
          <w:t> </w:t>
        </w:r>
        <w:r>
          <w:rPr>
            <w:w w:val="105"/>
            <w:sz w:val="17"/>
          </w:rPr>
          <w:t>nombres</w:t>
        </w:r>
        <w:r>
          <w:rPr>
            <w:spacing w:val="-14"/>
            <w:w w:val="105"/>
            <w:sz w:val="17"/>
          </w:rPr>
          <w:t> </w:t>
        </w:r>
        <w:r>
          <w:rPr>
            <w:w w:val="105"/>
            <w:sz w:val="17"/>
          </w:rPr>
          <w:t>de</w:t>
        </w:r>
        <w:r>
          <w:rPr>
            <w:spacing w:val="-14"/>
            <w:w w:val="105"/>
            <w:sz w:val="17"/>
          </w:rPr>
          <w:t> </w:t>
        </w:r>
        <w:r>
          <w:rPr>
            <w:w w:val="105"/>
            <w:sz w:val="17"/>
          </w:rPr>
          <w:t>dominio</w:t>
        </w:r>
        <w:r>
          <w:rPr>
            <w:spacing w:val="-13"/>
            <w:w w:val="105"/>
            <w:sz w:val="17"/>
          </w:rPr>
          <w:t> </w:t>
        </w:r>
        <w:r>
          <w:rPr>
            <w:w w:val="105"/>
            <w:sz w:val="17"/>
          </w:rPr>
          <w:t>bajo</w:t>
        </w:r>
        <w:r>
          <w:rPr>
            <w:spacing w:val="-14"/>
            <w:w w:val="105"/>
            <w:sz w:val="17"/>
          </w:rPr>
          <w:t> </w:t>
        </w:r>
        <w:r>
          <w:rPr>
            <w:w w:val="105"/>
            <w:sz w:val="17"/>
          </w:rPr>
          <w:t>el</w:t>
        </w:r>
        <w:r>
          <w:rPr>
            <w:spacing w:val="-13"/>
            <w:w w:val="105"/>
            <w:sz w:val="17"/>
          </w:rPr>
          <w:t> </w:t>
        </w:r>
        <w:r>
          <w:rPr>
            <w:w w:val="105"/>
            <w:sz w:val="17"/>
          </w:rPr>
          <w:t>".es".</w:t>
        </w:r>
      </w:hyperlink>
      <w:r>
        <w:rPr>
          <w:w w:val="105"/>
          <w:sz w:val="17"/>
        </w:rPr>
        <w:tab/>
      </w:r>
      <w:hyperlink w:history="true" w:anchor="_bookmark71">
        <w:r>
          <w:rPr>
            <w:w w:val="105"/>
            <w:sz w:val="17"/>
          </w:rPr>
          <w:t>29</w:t>
        </w:r>
      </w:hyperlink>
    </w:p>
    <w:p>
      <w:pPr>
        <w:tabs>
          <w:tab w:pos="9320" w:val="left" w:leader="dot"/>
        </w:tabs>
        <w:spacing w:before="244"/>
        <w:ind w:left="904" w:right="0" w:firstLine="0"/>
        <w:jc w:val="left"/>
        <w:rPr>
          <w:sz w:val="17"/>
        </w:rPr>
      </w:pPr>
      <w:hyperlink w:history="true" w:anchor="_bookmark72">
        <w:r>
          <w:rPr>
            <w:w w:val="105"/>
            <w:sz w:val="17"/>
          </w:rPr>
          <w:t>Disposición</w:t>
        </w:r>
        <w:r>
          <w:rPr>
            <w:spacing w:val="-13"/>
            <w:w w:val="105"/>
            <w:sz w:val="17"/>
          </w:rPr>
          <w:t> </w:t>
        </w:r>
        <w:r>
          <w:rPr>
            <w:w w:val="105"/>
            <w:sz w:val="17"/>
          </w:rPr>
          <w:t>adicional</w:t>
        </w:r>
        <w:r>
          <w:rPr>
            <w:spacing w:val="-13"/>
            <w:w w:val="105"/>
            <w:sz w:val="17"/>
          </w:rPr>
          <w:t> </w:t>
        </w:r>
        <w:r>
          <w:rPr>
            <w:w w:val="105"/>
            <w:sz w:val="17"/>
          </w:rPr>
          <w:t>séptima.</w:t>
        </w:r>
        <w:r>
          <w:rPr>
            <w:spacing w:val="-13"/>
            <w:w w:val="105"/>
            <w:sz w:val="17"/>
          </w:rPr>
          <w:t> </w:t>
        </w:r>
        <w:r>
          <w:rPr>
            <w:w w:val="105"/>
            <w:sz w:val="17"/>
          </w:rPr>
          <w:t>Fomento</w:t>
        </w:r>
        <w:r>
          <w:rPr>
            <w:spacing w:val="-13"/>
            <w:w w:val="105"/>
            <w:sz w:val="17"/>
          </w:rPr>
          <w:t> </w:t>
        </w:r>
        <w:r>
          <w:rPr>
            <w:w w:val="105"/>
            <w:sz w:val="17"/>
          </w:rPr>
          <w:t>de</w:t>
        </w:r>
        <w:r>
          <w:rPr>
            <w:spacing w:val="-13"/>
            <w:w w:val="105"/>
            <w:sz w:val="17"/>
          </w:rPr>
          <w:t> </w:t>
        </w:r>
        <w:r>
          <w:rPr>
            <w:w w:val="105"/>
            <w:sz w:val="17"/>
          </w:rPr>
          <w:t>la</w:t>
        </w:r>
        <w:r>
          <w:rPr>
            <w:spacing w:val="-13"/>
            <w:w w:val="105"/>
            <w:sz w:val="17"/>
          </w:rPr>
          <w:t> </w:t>
        </w:r>
        <w:r>
          <w:rPr>
            <w:w w:val="105"/>
            <w:sz w:val="17"/>
          </w:rPr>
          <w:t>Sociedad</w:t>
        </w:r>
        <w:r>
          <w:rPr>
            <w:spacing w:val="-13"/>
            <w:w w:val="105"/>
            <w:sz w:val="17"/>
          </w:rPr>
          <w:t> </w:t>
        </w:r>
        <w:r>
          <w:rPr>
            <w:w w:val="105"/>
            <w:sz w:val="17"/>
          </w:rPr>
          <w:t>de</w:t>
        </w:r>
        <w:r>
          <w:rPr>
            <w:spacing w:val="-13"/>
            <w:w w:val="105"/>
            <w:sz w:val="17"/>
          </w:rPr>
          <w:t> </w:t>
        </w:r>
        <w:r>
          <w:rPr>
            <w:w w:val="105"/>
            <w:sz w:val="17"/>
          </w:rPr>
          <w:t>la</w:t>
        </w:r>
        <w:r>
          <w:rPr>
            <w:spacing w:val="-13"/>
            <w:w w:val="105"/>
            <w:sz w:val="17"/>
          </w:rPr>
          <w:t> </w:t>
        </w:r>
        <w:r>
          <w:rPr>
            <w:w w:val="105"/>
            <w:sz w:val="17"/>
          </w:rPr>
          <w:t>Información.</w:t>
        </w:r>
      </w:hyperlink>
      <w:r>
        <w:rPr>
          <w:w w:val="105"/>
          <w:sz w:val="17"/>
        </w:rPr>
        <w:tab/>
      </w:r>
      <w:hyperlink w:history="true" w:anchor="_bookmark72">
        <w:r>
          <w:rPr>
            <w:w w:val="105"/>
            <w:sz w:val="17"/>
          </w:rPr>
          <w:t>31</w:t>
        </w:r>
      </w:hyperlink>
    </w:p>
    <w:p>
      <w:pPr>
        <w:tabs>
          <w:tab w:pos="9320" w:val="left" w:leader="dot"/>
        </w:tabs>
        <w:spacing w:line="300" w:lineRule="auto" w:before="240"/>
        <w:ind w:left="1104" w:right="108" w:hanging="201"/>
        <w:jc w:val="left"/>
        <w:rPr>
          <w:sz w:val="17"/>
        </w:rPr>
      </w:pPr>
      <w:hyperlink w:history="true" w:anchor="_bookmark73">
        <w:r>
          <w:rPr>
            <w:w w:val="105"/>
            <w:sz w:val="17"/>
          </w:rPr>
          <w:t>Disposición adicional octava. Colaboración de los registros de nombres de dominio establecidos en</w:t>
        </w:r>
      </w:hyperlink>
      <w:r>
        <w:rPr>
          <w:w w:val="105"/>
          <w:sz w:val="17"/>
        </w:rPr>
        <w:t>    </w:t>
      </w:r>
      <w:hyperlink w:history="true" w:anchor="_bookmark73">
        <w:r>
          <w:rPr>
            <w:w w:val="105"/>
            <w:sz w:val="17"/>
          </w:rPr>
          <w:t>España</w:t>
        </w:r>
        <w:r>
          <w:rPr>
            <w:spacing w:val="-13"/>
            <w:w w:val="105"/>
            <w:sz w:val="17"/>
          </w:rPr>
          <w:t> </w:t>
        </w:r>
        <w:r>
          <w:rPr>
            <w:w w:val="105"/>
            <w:sz w:val="17"/>
          </w:rPr>
          <w:t>en</w:t>
        </w:r>
        <w:r>
          <w:rPr>
            <w:spacing w:val="-13"/>
            <w:w w:val="105"/>
            <w:sz w:val="17"/>
          </w:rPr>
          <w:t> </w:t>
        </w:r>
        <w:r>
          <w:rPr>
            <w:w w:val="105"/>
            <w:sz w:val="17"/>
          </w:rPr>
          <w:t>la</w:t>
        </w:r>
        <w:r>
          <w:rPr>
            <w:spacing w:val="-12"/>
            <w:w w:val="105"/>
            <w:sz w:val="17"/>
          </w:rPr>
          <w:t> </w:t>
        </w:r>
        <w:r>
          <w:rPr>
            <w:w w:val="105"/>
            <w:sz w:val="17"/>
          </w:rPr>
          <w:t>lucha</w:t>
        </w:r>
        <w:r>
          <w:rPr>
            <w:spacing w:val="-13"/>
            <w:w w:val="105"/>
            <w:sz w:val="17"/>
          </w:rPr>
          <w:t> </w:t>
        </w:r>
        <w:r>
          <w:rPr>
            <w:w w:val="105"/>
            <w:sz w:val="17"/>
          </w:rPr>
          <w:t>contra</w:t>
        </w:r>
        <w:r>
          <w:rPr>
            <w:spacing w:val="-12"/>
            <w:w w:val="105"/>
            <w:sz w:val="17"/>
          </w:rPr>
          <w:t> </w:t>
        </w:r>
        <w:r>
          <w:rPr>
            <w:w w:val="105"/>
            <w:sz w:val="17"/>
          </w:rPr>
          <w:t>actividades</w:t>
        </w:r>
        <w:r>
          <w:rPr>
            <w:spacing w:val="-13"/>
            <w:w w:val="105"/>
            <w:sz w:val="17"/>
          </w:rPr>
          <w:t> </w:t>
        </w:r>
        <w:r>
          <w:rPr>
            <w:w w:val="105"/>
            <w:sz w:val="17"/>
          </w:rPr>
          <w:t>ilícitas.</w:t>
        </w:r>
      </w:hyperlink>
      <w:r>
        <w:rPr>
          <w:w w:val="105"/>
          <w:sz w:val="17"/>
        </w:rPr>
        <w:tab/>
      </w:r>
      <w:hyperlink w:history="true" w:anchor="_bookmark73">
        <w:r>
          <w:rPr>
            <w:spacing w:val="-9"/>
            <w:w w:val="105"/>
            <w:sz w:val="17"/>
          </w:rPr>
          <w:t>32</w:t>
        </w:r>
      </w:hyperlink>
    </w:p>
    <w:p>
      <w:pPr>
        <w:tabs>
          <w:tab w:pos="9320" w:val="left" w:leader="none"/>
        </w:tabs>
        <w:spacing w:before="196"/>
        <w:ind w:left="904" w:right="0" w:firstLine="0"/>
        <w:jc w:val="left"/>
        <w:rPr>
          <w:sz w:val="17"/>
        </w:rPr>
      </w:pPr>
      <w:hyperlink w:history="true" w:anchor="_bookmark74">
        <w:r>
          <w:rPr>
            <w:w w:val="105"/>
            <w:sz w:val="17"/>
          </w:rPr>
          <w:t>Disposición</w:t>
        </w:r>
        <w:r>
          <w:rPr>
            <w:spacing w:val="-14"/>
            <w:w w:val="105"/>
            <w:sz w:val="17"/>
          </w:rPr>
          <w:t> </w:t>
        </w:r>
        <w:r>
          <w:rPr>
            <w:w w:val="105"/>
            <w:sz w:val="17"/>
          </w:rPr>
          <w:t>adicional</w:t>
        </w:r>
        <w:r>
          <w:rPr>
            <w:spacing w:val="-13"/>
            <w:w w:val="105"/>
            <w:sz w:val="17"/>
          </w:rPr>
          <w:t> </w:t>
        </w:r>
        <w:r>
          <w:rPr>
            <w:w w:val="105"/>
            <w:sz w:val="17"/>
          </w:rPr>
          <w:t>novena.</w:t>
        </w:r>
        <w:r>
          <w:rPr>
            <w:spacing w:val="-13"/>
            <w:w w:val="105"/>
            <w:sz w:val="17"/>
          </w:rPr>
          <w:t> </w:t>
        </w:r>
        <w:r>
          <w:rPr>
            <w:w w:val="105"/>
            <w:sz w:val="17"/>
          </w:rPr>
          <w:t>Gestión</w:t>
        </w:r>
        <w:r>
          <w:rPr>
            <w:spacing w:val="-14"/>
            <w:w w:val="105"/>
            <w:sz w:val="17"/>
          </w:rPr>
          <w:t> </w:t>
        </w:r>
        <w:r>
          <w:rPr>
            <w:w w:val="105"/>
            <w:sz w:val="17"/>
          </w:rPr>
          <w:t>de</w:t>
        </w:r>
        <w:r>
          <w:rPr>
            <w:spacing w:val="-13"/>
            <w:w w:val="105"/>
            <w:sz w:val="17"/>
          </w:rPr>
          <w:t> </w:t>
        </w:r>
        <w:r>
          <w:rPr>
            <w:w w:val="105"/>
            <w:sz w:val="17"/>
          </w:rPr>
          <w:t>incidentes</w:t>
        </w:r>
        <w:r>
          <w:rPr>
            <w:spacing w:val="-13"/>
            <w:w w:val="105"/>
            <w:sz w:val="17"/>
          </w:rPr>
          <w:t> </w:t>
        </w:r>
        <w:r>
          <w:rPr>
            <w:w w:val="105"/>
            <w:sz w:val="17"/>
          </w:rPr>
          <w:t>de</w:t>
        </w:r>
        <w:r>
          <w:rPr>
            <w:spacing w:val="-14"/>
            <w:w w:val="105"/>
            <w:sz w:val="17"/>
          </w:rPr>
          <w:t> </w:t>
        </w:r>
        <w:r>
          <w:rPr>
            <w:w w:val="105"/>
            <w:sz w:val="17"/>
          </w:rPr>
          <w:t>ciberseguridad</w:t>
        </w:r>
        <w:r>
          <w:rPr>
            <w:spacing w:val="-13"/>
            <w:w w:val="105"/>
            <w:sz w:val="17"/>
          </w:rPr>
          <w:t> </w:t>
        </w:r>
        <w:r>
          <w:rPr>
            <w:w w:val="105"/>
            <w:sz w:val="17"/>
          </w:rPr>
          <w:t>que</w:t>
        </w:r>
        <w:r>
          <w:rPr>
            <w:spacing w:val="-13"/>
            <w:w w:val="105"/>
            <w:sz w:val="17"/>
          </w:rPr>
          <w:t> </w:t>
        </w:r>
        <w:r>
          <w:rPr>
            <w:w w:val="105"/>
            <w:sz w:val="17"/>
          </w:rPr>
          <w:t>afecten</w:t>
        </w:r>
        <w:r>
          <w:rPr>
            <w:spacing w:val="-13"/>
            <w:w w:val="105"/>
            <w:sz w:val="17"/>
          </w:rPr>
          <w:t> </w:t>
        </w:r>
        <w:r>
          <w:rPr>
            <w:w w:val="105"/>
            <w:sz w:val="17"/>
          </w:rPr>
          <w:t>a</w:t>
        </w:r>
        <w:r>
          <w:rPr>
            <w:spacing w:val="-14"/>
            <w:w w:val="105"/>
            <w:sz w:val="17"/>
          </w:rPr>
          <w:t> </w:t>
        </w:r>
        <w:r>
          <w:rPr>
            <w:w w:val="105"/>
            <w:sz w:val="17"/>
          </w:rPr>
          <w:t>la</w:t>
        </w:r>
        <w:r>
          <w:rPr>
            <w:spacing w:val="-13"/>
            <w:w w:val="105"/>
            <w:sz w:val="17"/>
          </w:rPr>
          <w:t> </w:t>
        </w:r>
        <w:r>
          <w:rPr>
            <w:w w:val="105"/>
            <w:sz w:val="17"/>
          </w:rPr>
          <w:t>red</w:t>
        </w:r>
        <w:r>
          <w:rPr>
            <w:spacing w:val="-13"/>
            <w:w w:val="105"/>
            <w:sz w:val="17"/>
          </w:rPr>
          <w:t> </w:t>
        </w:r>
        <w:r>
          <w:rPr>
            <w:w w:val="105"/>
            <w:sz w:val="17"/>
          </w:rPr>
          <w:t>de</w:t>
        </w:r>
        <w:r>
          <w:rPr>
            <w:spacing w:val="-14"/>
            <w:w w:val="105"/>
            <w:sz w:val="17"/>
          </w:rPr>
          <w:t> </w:t>
        </w:r>
        <w:r>
          <w:rPr>
            <w:w w:val="105"/>
            <w:sz w:val="17"/>
          </w:rPr>
          <w:t>Internet.</w:t>
        </w:r>
      </w:hyperlink>
      <w:r>
        <w:rPr>
          <w:w w:val="105"/>
          <w:sz w:val="17"/>
        </w:rPr>
        <w:tab/>
      </w:r>
      <w:hyperlink w:history="true" w:anchor="_bookmark74">
        <w:r>
          <w:rPr>
            <w:w w:val="105"/>
            <w:sz w:val="17"/>
          </w:rPr>
          <w:t>32</w:t>
        </w:r>
      </w:hyperlink>
    </w:p>
    <w:p>
      <w:pPr>
        <w:spacing w:after="0"/>
        <w:jc w:val="left"/>
        <w:rPr>
          <w:sz w:val="17"/>
        </w:rPr>
        <w:sectPr>
          <w:pgSz w:w="11910" w:h="16840"/>
          <w:pgMar w:header="589" w:footer="570" w:top="1200" w:bottom="760" w:left="1540" w:right="740"/>
        </w:sectPr>
      </w:pPr>
    </w:p>
    <w:p>
      <w:pPr>
        <w:tabs>
          <w:tab w:pos="9320" w:val="left" w:leader="dot"/>
        </w:tabs>
        <w:spacing w:before="506"/>
        <w:ind w:left="444" w:right="0" w:firstLine="0"/>
        <w:jc w:val="left"/>
        <w:rPr>
          <w:sz w:val="17"/>
        </w:rPr>
      </w:pPr>
      <w:hyperlink w:history="true" w:anchor="_bookmark75">
        <w:r>
          <w:rPr>
            <w:i/>
            <w:w w:val="105"/>
            <w:sz w:val="17"/>
          </w:rPr>
          <w:t>Disposiciones</w:t>
        </w:r>
        <w:r>
          <w:rPr>
            <w:i/>
            <w:spacing w:val="-18"/>
            <w:w w:val="105"/>
            <w:sz w:val="17"/>
          </w:rPr>
          <w:t> </w:t>
        </w:r>
        <w:r>
          <w:rPr>
            <w:i/>
            <w:w w:val="105"/>
            <w:sz w:val="17"/>
          </w:rPr>
          <w:t>transitorias</w:t>
        </w:r>
      </w:hyperlink>
      <w:r>
        <w:rPr>
          <w:i/>
          <w:w w:val="105"/>
          <w:sz w:val="17"/>
        </w:rPr>
        <w:tab/>
      </w:r>
      <w:hyperlink w:history="true" w:anchor="_bookmark75">
        <w:r>
          <w:rPr>
            <w:w w:val="105"/>
            <w:sz w:val="17"/>
          </w:rPr>
          <w:t>33</w:t>
        </w:r>
      </w:hyperlink>
    </w:p>
    <w:p>
      <w:pPr>
        <w:tabs>
          <w:tab w:pos="9320" w:val="left" w:leader="dot"/>
        </w:tabs>
        <w:spacing w:line="300" w:lineRule="auto" w:before="285"/>
        <w:ind w:left="1104" w:right="108" w:hanging="201"/>
        <w:jc w:val="left"/>
        <w:rPr>
          <w:sz w:val="17"/>
        </w:rPr>
      </w:pPr>
      <w:hyperlink w:history="true" w:anchor="_bookmark75">
        <w:r>
          <w:rPr>
            <w:w w:val="105"/>
            <w:sz w:val="17"/>
          </w:rPr>
          <w:t>Disposición transitoria única. Anotación en los correspondientes registros públicos de los nombres de</w:t>
        </w:r>
      </w:hyperlink>
      <w:r>
        <w:rPr>
          <w:w w:val="105"/>
          <w:sz w:val="17"/>
        </w:rPr>
        <w:t> </w:t>
      </w:r>
      <w:hyperlink w:history="true" w:anchor="_bookmark75">
        <w:r>
          <w:rPr>
            <w:w w:val="105"/>
            <w:sz w:val="17"/>
          </w:rPr>
          <w:t>dominio</w:t>
        </w:r>
        <w:r>
          <w:rPr>
            <w:spacing w:val="-12"/>
            <w:w w:val="105"/>
            <w:sz w:val="17"/>
          </w:rPr>
          <w:t> </w:t>
        </w:r>
        <w:r>
          <w:rPr>
            <w:w w:val="105"/>
            <w:sz w:val="17"/>
          </w:rPr>
          <w:t>otorgados</w:t>
        </w:r>
        <w:r>
          <w:rPr>
            <w:spacing w:val="-11"/>
            <w:w w:val="105"/>
            <w:sz w:val="17"/>
          </w:rPr>
          <w:t> </w:t>
        </w:r>
        <w:r>
          <w:rPr>
            <w:w w:val="105"/>
            <w:sz w:val="17"/>
          </w:rPr>
          <w:t>antes</w:t>
        </w:r>
        <w:r>
          <w:rPr>
            <w:spacing w:val="-11"/>
            <w:w w:val="105"/>
            <w:sz w:val="17"/>
          </w:rPr>
          <w:t> </w:t>
        </w:r>
        <w:r>
          <w:rPr>
            <w:w w:val="105"/>
            <w:sz w:val="17"/>
          </w:rPr>
          <w:t>de</w:t>
        </w:r>
        <w:r>
          <w:rPr>
            <w:spacing w:val="-11"/>
            <w:w w:val="105"/>
            <w:sz w:val="17"/>
          </w:rPr>
          <w:t> </w:t>
        </w:r>
        <w:r>
          <w:rPr>
            <w:w w:val="105"/>
            <w:sz w:val="17"/>
          </w:rPr>
          <w:t>la</w:t>
        </w:r>
        <w:r>
          <w:rPr>
            <w:spacing w:val="-11"/>
            <w:w w:val="105"/>
            <w:sz w:val="17"/>
          </w:rPr>
          <w:t> </w:t>
        </w:r>
        <w:r>
          <w:rPr>
            <w:w w:val="105"/>
            <w:sz w:val="17"/>
          </w:rPr>
          <w:t>entrada</w:t>
        </w:r>
        <w:r>
          <w:rPr>
            <w:spacing w:val="-11"/>
            <w:w w:val="105"/>
            <w:sz w:val="17"/>
          </w:rPr>
          <w:t> </w:t>
        </w:r>
        <w:r>
          <w:rPr>
            <w:w w:val="105"/>
            <w:sz w:val="17"/>
          </w:rPr>
          <w:t>en</w:t>
        </w:r>
        <w:r>
          <w:rPr>
            <w:spacing w:val="-11"/>
            <w:w w:val="105"/>
            <w:sz w:val="17"/>
          </w:rPr>
          <w:t> </w:t>
        </w:r>
        <w:r>
          <w:rPr>
            <w:w w:val="105"/>
            <w:sz w:val="17"/>
          </w:rPr>
          <w:t>vigor</w:t>
        </w:r>
        <w:r>
          <w:rPr>
            <w:spacing w:val="-11"/>
            <w:w w:val="105"/>
            <w:sz w:val="17"/>
          </w:rPr>
          <w:t> </w:t>
        </w:r>
        <w:r>
          <w:rPr>
            <w:w w:val="105"/>
            <w:sz w:val="17"/>
          </w:rPr>
          <w:t>de</w:t>
        </w:r>
        <w:r>
          <w:rPr>
            <w:spacing w:val="-11"/>
            <w:w w:val="105"/>
            <w:sz w:val="17"/>
          </w:rPr>
          <w:t> </w:t>
        </w:r>
        <w:r>
          <w:rPr>
            <w:w w:val="105"/>
            <w:sz w:val="17"/>
          </w:rPr>
          <w:t>esta</w:t>
        </w:r>
        <w:r>
          <w:rPr>
            <w:spacing w:val="-11"/>
            <w:w w:val="105"/>
            <w:sz w:val="17"/>
          </w:rPr>
          <w:t> </w:t>
        </w:r>
        <w:r>
          <w:rPr>
            <w:w w:val="105"/>
            <w:sz w:val="17"/>
          </w:rPr>
          <w:t>Ley</w:t>
        </w:r>
      </w:hyperlink>
      <w:r>
        <w:rPr>
          <w:w w:val="105"/>
          <w:sz w:val="17"/>
        </w:rPr>
        <w:tab/>
      </w:r>
      <w:hyperlink w:history="true" w:anchor="_bookmark75">
        <w:r>
          <w:rPr>
            <w:spacing w:val="-9"/>
            <w:w w:val="105"/>
            <w:sz w:val="17"/>
          </w:rPr>
          <w:t>33</w:t>
        </w:r>
      </w:hyperlink>
    </w:p>
    <w:p>
      <w:pPr>
        <w:tabs>
          <w:tab w:pos="9320" w:val="left" w:leader="dot"/>
        </w:tabs>
        <w:spacing w:before="191"/>
        <w:ind w:left="444" w:right="0" w:firstLine="0"/>
        <w:jc w:val="left"/>
        <w:rPr>
          <w:sz w:val="17"/>
        </w:rPr>
      </w:pPr>
      <w:hyperlink w:history="true" w:anchor="_bookmark76">
        <w:r>
          <w:rPr>
            <w:i/>
            <w:w w:val="105"/>
            <w:sz w:val="17"/>
          </w:rPr>
          <w:t>Disposiciones</w:t>
        </w:r>
        <w:r>
          <w:rPr>
            <w:i/>
            <w:spacing w:val="-16"/>
            <w:w w:val="105"/>
            <w:sz w:val="17"/>
          </w:rPr>
          <w:t> </w:t>
        </w:r>
        <w:r>
          <w:rPr>
            <w:i/>
            <w:w w:val="105"/>
            <w:sz w:val="17"/>
          </w:rPr>
          <w:t>finales</w:t>
        </w:r>
      </w:hyperlink>
      <w:r>
        <w:rPr>
          <w:i/>
          <w:w w:val="105"/>
          <w:sz w:val="17"/>
        </w:rPr>
        <w:tab/>
      </w:r>
      <w:hyperlink w:history="true" w:anchor="_bookmark76">
        <w:r>
          <w:rPr>
            <w:w w:val="105"/>
            <w:sz w:val="17"/>
          </w:rPr>
          <w:t>33</w:t>
        </w:r>
      </w:hyperlink>
    </w:p>
    <w:p>
      <w:pPr>
        <w:tabs>
          <w:tab w:pos="9320" w:val="left" w:leader="dot"/>
        </w:tabs>
        <w:spacing w:line="300" w:lineRule="auto" w:before="284"/>
        <w:ind w:left="1104" w:right="108" w:hanging="200"/>
        <w:jc w:val="left"/>
        <w:rPr>
          <w:sz w:val="17"/>
        </w:rPr>
      </w:pPr>
      <w:hyperlink w:history="true" w:anchor="_bookmark76">
        <w:r>
          <w:rPr>
            <w:w w:val="105"/>
            <w:sz w:val="17"/>
          </w:rPr>
          <w:t>Disposición final primera. Modificación del artículo 37 de la Ley </w:t>
        </w:r>
        <w:r>
          <w:rPr>
            <w:spacing w:val="-3"/>
            <w:w w:val="105"/>
            <w:sz w:val="17"/>
          </w:rPr>
          <w:t>11/1998, </w:t>
        </w:r>
        <w:r>
          <w:rPr>
            <w:w w:val="105"/>
            <w:sz w:val="17"/>
          </w:rPr>
          <w:t>de 24 de abril, General de</w:t>
        </w:r>
      </w:hyperlink>
      <w:r>
        <w:rPr>
          <w:w w:val="105"/>
          <w:sz w:val="17"/>
        </w:rPr>
        <w:t> </w:t>
      </w:r>
      <w:hyperlink w:history="true" w:anchor="_bookmark76">
        <w:r>
          <w:rPr>
            <w:sz w:val="17"/>
          </w:rPr>
          <w:t>Telecomunicaciones.</w:t>
        </w:r>
      </w:hyperlink>
      <w:r>
        <w:rPr>
          <w:sz w:val="17"/>
        </w:rPr>
        <w:tab/>
      </w:r>
      <w:hyperlink w:history="true" w:anchor="_bookmark76">
        <w:r>
          <w:rPr>
            <w:spacing w:val="-9"/>
            <w:w w:val="105"/>
            <w:sz w:val="17"/>
          </w:rPr>
          <w:t>33</w:t>
        </w:r>
      </w:hyperlink>
    </w:p>
    <w:p>
      <w:pPr>
        <w:spacing w:before="192"/>
        <w:ind w:left="904" w:right="0" w:firstLine="0"/>
        <w:jc w:val="left"/>
        <w:rPr>
          <w:sz w:val="17"/>
        </w:rPr>
      </w:pPr>
      <w:hyperlink w:history="true" w:anchor="_bookmark77">
        <w:r>
          <w:rPr>
            <w:w w:val="105"/>
            <w:sz w:val="17"/>
          </w:rPr>
          <w:t>Disposición final segunda. Modificación de la disposición adicional sexta de la Ley 11/1998, de 24 de</w:t>
        </w:r>
      </w:hyperlink>
    </w:p>
    <w:p>
      <w:pPr>
        <w:tabs>
          <w:tab w:pos="9320" w:val="left" w:leader="dot"/>
        </w:tabs>
        <w:spacing w:before="49"/>
        <w:ind w:left="1104" w:right="0" w:firstLine="0"/>
        <w:jc w:val="left"/>
        <w:rPr>
          <w:sz w:val="17"/>
        </w:rPr>
      </w:pPr>
      <w:hyperlink w:history="true" w:anchor="_bookmark77">
        <w:r>
          <w:rPr>
            <w:w w:val="105"/>
            <w:sz w:val="17"/>
          </w:rPr>
          <w:t>abril,</w:t>
        </w:r>
        <w:r>
          <w:rPr>
            <w:spacing w:val="-22"/>
            <w:w w:val="105"/>
            <w:sz w:val="17"/>
          </w:rPr>
          <w:t> </w:t>
        </w:r>
        <w:r>
          <w:rPr>
            <w:w w:val="105"/>
            <w:sz w:val="17"/>
          </w:rPr>
          <w:t>General</w:t>
        </w:r>
        <w:r>
          <w:rPr>
            <w:spacing w:val="-21"/>
            <w:w w:val="105"/>
            <w:sz w:val="17"/>
          </w:rPr>
          <w:t> </w:t>
        </w:r>
        <w:r>
          <w:rPr>
            <w:w w:val="105"/>
            <w:sz w:val="17"/>
          </w:rPr>
          <w:t>de</w:t>
        </w:r>
        <w:r>
          <w:rPr>
            <w:spacing w:val="-21"/>
            <w:w w:val="105"/>
            <w:sz w:val="17"/>
          </w:rPr>
          <w:t> </w:t>
        </w:r>
        <w:r>
          <w:rPr>
            <w:w w:val="105"/>
            <w:sz w:val="17"/>
          </w:rPr>
          <w:t>Telecomunicaciones.</w:t>
        </w:r>
      </w:hyperlink>
      <w:r>
        <w:rPr>
          <w:w w:val="105"/>
          <w:sz w:val="17"/>
        </w:rPr>
        <w:tab/>
      </w:r>
      <w:hyperlink w:history="true" w:anchor="_bookmark77">
        <w:r>
          <w:rPr>
            <w:w w:val="105"/>
            <w:sz w:val="17"/>
          </w:rPr>
          <w:t>34</w:t>
        </w:r>
      </w:hyperlink>
    </w:p>
    <w:p>
      <w:pPr>
        <w:tabs>
          <w:tab w:pos="9320" w:val="left" w:leader="dot"/>
        </w:tabs>
        <w:spacing w:line="300" w:lineRule="auto" w:before="240"/>
        <w:ind w:left="1104" w:right="108" w:hanging="200"/>
        <w:jc w:val="left"/>
        <w:rPr>
          <w:sz w:val="17"/>
        </w:rPr>
      </w:pPr>
      <w:hyperlink w:history="true" w:anchor="_bookmark78">
        <w:r>
          <w:rPr>
            <w:w w:val="105"/>
            <w:sz w:val="17"/>
          </w:rPr>
          <w:t>Disposición final tercera. Adición de una nueva disposición transitoria a la Ley </w:t>
        </w:r>
        <w:r>
          <w:rPr>
            <w:spacing w:val="-3"/>
            <w:w w:val="105"/>
            <w:sz w:val="17"/>
          </w:rPr>
          <w:t>11/1998, </w:t>
        </w:r>
        <w:r>
          <w:rPr>
            <w:w w:val="105"/>
            <w:sz w:val="17"/>
          </w:rPr>
          <w:t>de 24 de abril,</w:t>
        </w:r>
      </w:hyperlink>
      <w:r>
        <w:rPr>
          <w:w w:val="105"/>
          <w:sz w:val="17"/>
        </w:rPr>
        <w:t> </w:t>
      </w:r>
      <w:hyperlink w:history="true" w:anchor="_bookmark78">
        <w:r>
          <w:rPr>
            <w:w w:val="105"/>
            <w:sz w:val="17"/>
          </w:rPr>
          <w:t>General</w:t>
        </w:r>
        <w:r>
          <w:rPr>
            <w:spacing w:val="-24"/>
            <w:w w:val="105"/>
            <w:sz w:val="17"/>
          </w:rPr>
          <w:t> </w:t>
        </w:r>
        <w:r>
          <w:rPr>
            <w:w w:val="105"/>
            <w:sz w:val="17"/>
          </w:rPr>
          <w:t>de</w:t>
        </w:r>
        <w:r>
          <w:rPr>
            <w:spacing w:val="-23"/>
            <w:w w:val="105"/>
            <w:sz w:val="17"/>
          </w:rPr>
          <w:t> </w:t>
        </w:r>
        <w:r>
          <w:rPr>
            <w:w w:val="105"/>
            <w:sz w:val="17"/>
          </w:rPr>
          <w:t>Telecomunicaciones.</w:t>
        </w:r>
      </w:hyperlink>
      <w:r>
        <w:rPr>
          <w:w w:val="105"/>
          <w:sz w:val="17"/>
        </w:rPr>
        <w:tab/>
      </w:r>
      <w:hyperlink w:history="true" w:anchor="_bookmark78">
        <w:r>
          <w:rPr>
            <w:spacing w:val="-9"/>
            <w:w w:val="105"/>
            <w:sz w:val="17"/>
          </w:rPr>
          <w:t>35</w:t>
        </w:r>
      </w:hyperlink>
    </w:p>
    <w:p>
      <w:pPr>
        <w:spacing w:before="191"/>
        <w:ind w:left="904" w:right="0" w:firstLine="0"/>
        <w:jc w:val="left"/>
        <w:rPr>
          <w:sz w:val="17"/>
        </w:rPr>
      </w:pPr>
      <w:hyperlink w:history="true" w:anchor="_bookmark79">
        <w:r>
          <w:rPr>
            <w:w w:val="105"/>
            <w:sz w:val="17"/>
          </w:rPr>
          <w:t>Disposición final cuarta. Modificación de la disposición derogatoria única de la Ley 11/1998, de 24 de</w:t>
        </w:r>
      </w:hyperlink>
    </w:p>
    <w:p>
      <w:pPr>
        <w:tabs>
          <w:tab w:pos="9320" w:val="left" w:leader="dot"/>
        </w:tabs>
        <w:spacing w:before="50"/>
        <w:ind w:left="1104" w:right="0" w:firstLine="0"/>
        <w:jc w:val="left"/>
        <w:rPr>
          <w:sz w:val="17"/>
        </w:rPr>
      </w:pPr>
      <w:hyperlink w:history="true" w:anchor="_bookmark79">
        <w:r>
          <w:rPr>
            <w:w w:val="105"/>
            <w:sz w:val="17"/>
          </w:rPr>
          <w:t>abril,</w:t>
        </w:r>
        <w:r>
          <w:rPr>
            <w:spacing w:val="-22"/>
            <w:w w:val="105"/>
            <w:sz w:val="17"/>
          </w:rPr>
          <w:t> </w:t>
        </w:r>
        <w:r>
          <w:rPr>
            <w:w w:val="105"/>
            <w:sz w:val="17"/>
          </w:rPr>
          <w:t>General</w:t>
        </w:r>
        <w:r>
          <w:rPr>
            <w:spacing w:val="-21"/>
            <w:w w:val="105"/>
            <w:sz w:val="17"/>
          </w:rPr>
          <w:t> </w:t>
        </w:r>
        <w:r>
          <w:rPr>
            <w:w w:val="105"/>
            <w:sz w:val="17"/>
          </w:rPr>
          <w:t>de</w:t>
        </w:r>
        <w:r>
          <w:rPr>
            <w:spacing w:val="-21"/>
            <w:w w:val="105"/>
            <w:sz w:val="17"/>
          </w:rPr>
          <w:t> </w:t>
        </w:r>
        <w:r>
          <w:rPr>
            <w:w w:val="105"/>
            <w:sz w:val="17"/>
          </w:rPr>
          <w:t>Telecomunicaciones.</w:t>
        </w:r>
      </w:hyperlink>
      <w:r>
        <w:rPr>
          <w:w w:val="105"/>
          <w:sz w:val="17"/>
        </w:rPr>
        <w:tab/>
      </w:r>
      <w:hyperlink w:history="true" w:anchor="_bookmark79">
        <w:r>
          <w:rPr>
            <w:w w:val="105"/>
            <w:sz w:val="17"/>
          </w:rPr>
          <w:t>36</w:t>
        </w:r>
      </w:hyperlink>
    </w:p>
    <w:p>
      <w:pPr>
        <w:tabs>
          <w:tab w:pos="9320" w:val="left" w:leader="dot"/>
        </w:tabs>
        <w:spacing w:line="300" w:lineRule="auto" w:before="239"/>
        <w:ind w:left="1104" w:right="108" w:hanging="201"/>
        <w:jc w:val="left"/>
        <w:rPr>
          <w:sz w:val="17"/>
        </w:rPr>
      </w:pPr>
      <w:hyperlink w:history="true" w:anchor="_bookmark80">
        <w:r>
          <w:rPr>
            <w:w w:val="105"/>
            <w:sz w:val="17"/>
          </w:rPr>
          <w:t>Disposición final quinta. Adecuación de la regulación reglamentaria sobre contratación telefónica o</w:t>
        </w:r>
      </w:hyperlink>
      <w:r>
        <w:rPr>
          <w:w w:val="105"/>
          <w:sz w:val="17"/>
        </w:rPr>
        <w:t> </w:t>
      </w:r>
      <w:hyperlink w:history="true" w:anchor="_bookmark80">
        <w:r>
          <w:rPr>
            <w:w w:val="105"/>
            <w:sz w:val="17"/>
          </w:rPr>
          <w:t>electrónica</w:t>
        </w:r>
        <w:r>
          <w:rPr>
            <w:spacing w:val="-14"/>
            <w:w w:val="105"/>
            <w:sz w:val="17"/>
          </w:rPr>
          <w:t> </w:t>
        </w:r>
        <w:r>
          <w:rPr>
            <w:w w:val="105"/>
            <w:sz w:val="17"/>
          </w:rPr>
          <w:t>con</w:t>
        </w:r>
        <w:r>
          <w:rPr>
            <w:spacing w:val="-13"/>
            <w:w w:val="105"/>
            <w:sz w:val="17"/>
          </w:rPr>
          <w:t> </w:t>
        </w:r>
        <w:r>
          <w:rPr>
            <w:w w:val="105"/>
            <w:sz w:val="17"/>
          </w:rPr>
          <w:t>condiciones</w:t>
        </w:r>
        <w:r>
          <w:rPr>
            <w:spacing w:val="-13"/>
            <w:w w:val="105"/>
            <w:sz w:val="17"/>
          </w:rPr>
          <w:t> </w:t>
        </w:r>
        <w:r>
          <w:rPr>
            <w:w w:val="105"/>
            <w:sz w:val="17"/>
          </w:rPr>
          <w:t>generales</w:t>
        </w:r>
        <w:r>
          <w:rPr>
            <w:spacing w:val="-13"/>
            <w:w w:val="105"/>
            <w:sz w:val="17"/>
          </w:rPr>
          <w:t> </w:t>
        </w:r>
        <w:r>
          <w:rPr>
            <w:w w:val="105"/>
            <w:sz w:val="17"/>
          </w:rPr>
          <w:t>a</w:t>
        </w:r>
        <w:r>
          <w:rPr>
            <w:spacing w:val="-13"/>
            <w:w w:val="105"/>
            <w:sz w:val="17"/>
          </w:rPr>
          <w:t> </w:t>
        </w:r>
        <w:r>
          <w:rPr>
            <w:w w:val="105"/>
            <w:sz w:val="17"/>
          </w:rPr>
          <w:t>esta</w:t>
        </w:r>
        <w:r>
          <w:rPr>
            <w:spacing w:val="-13"/>
            <w:w w:val="105"/>
            <w:sz w:val="17"/>
          </w:rPr>
          <w:t> </w:t>
        </w:r>
        <w:r>
          <w:rPr>
            <w:w w:val="105"/>
            <w:sz w:val="17"/>
          </w:rPr>
          <w:t>Ley</w:t>
        </w:r>
      </w:hyperlink>
      <w:r>
        <w:rPr>
          <w:w w:val="105"/>
          <w:sz w:val="17"/>
        </w:rPr>
        <w:tab/>
      </w:r>
      <w:hyperlink w:history="true" w:anchor="_bookmark80">
        <w:r>
          <w:rPr>
            <w:spacing w:val="-9"/>
            <w:w w:val="105"/>
            <w:sz w:val="17"/>
          </w:rPr>
          <w:t>36</w:t>
        </w:r>
      </w:hyperlink>
    </w:p>
    <w:p>
      <w:pPr>
        <w:tabs>
          <w:tab w:pos="9320" w:val="left" w:leader="dot"/>
        </w:tabs>
        <w:spacing w:before="196"/>
        <w:ind w:left="904" w:right="0" w:firstLine="0"/>
        <w:jc w:val="left"/>
        <w:rPr>
          <w:sz w:val="17"/>
        </w:rPr>
      </w:pPr>
      <w:hyperlink w:history="true" w:anchor="_bookmark81">
        <w:r>
          <w:rPr>
            <w:w w:val="105"/>
            <w:sz w:val="17"/>
          </w:rPr>
          <w:t>Disposición</w:t>
        </w:r>
        <w:r>
          <w:rPr>
            <w:spacing w:val="-16"/>
            <w:w w:val="105"/>
            <w:sz w:val="17"/>
          </w:rPr>
          <w:t> </w:t>
        </w:r>
        <w:r>
          <w:rPr>
            <w:w w:val="105"/>
            <w:sz w:val="17"/>
          </w:rPr>
          <w:t>final</w:t>
        </w:r>
        <w:r>
          <w:rPr>
            <w:spacing w:val="-15"/>
            <w:w w:val="105"/>
            <w:sz w:val="17"/>
          </w:rPr>
          <w:t> </w:t>
        </w:r>
        <w:r>
          <w:rPr>
            <w:w w:val="105"/>
            <w:sz w:val="17"/>
          </w:rPr>
          <w:t>sexta.</w:t>
        </w:r>
        <w:r>
          <w:rPr>
            <w:spacing w:val="-16"/>
            <w:w w:val="105"/>
            <w:sz w:val="17"/>
          </w:rPr>
          <w:t> </w:t>
        </w:r>
        <w:r>
          <w:rPr>
            <w:w w:val="105"/>
            <w:sz w:val="17"/>
          </w:rPr>
          <w:t>Fundamento</w:t>
        </w:r>
        <w:r>
          <w:rPr>
            <w:spacing w:val="-15"/>
            <w:w w:val="105"/>
            <w:sz w:val="17"/>
          </w:rPr>
          <w:t> </w:t>
        </w:r>
        <w:r>
          <w:rPr>
            <w:w w:val="105"/>
            <w:sz w:val="17"/>
          </w:rPr>
          <w:t>constitucional.</w:t>
        </w:r>
      </w:hyperlink>
      <w:r>
        <w:rPr>
          <w:w w:val="105"/>
          <w:sz w:val="17"/>
        </w:rPr>
        <w:tab/>
      </w:r>
      <w:hyperlink w:history="true" w:anchor="_bookmark81">
        <w:r>
          <w:rPr>
            <w:w w:val="105"/>
            <w:sz w:val="17"/>
          </w:rPr>
          <w:t>36</w:t>
        </w:r>
      </w:hyperlink>
    </w:p>
    <w:p>
      <w:pPr>
        <w:tabs>
          <w:tab w:pos="9320" w:val="left" w:leader="dot"/>
        </w:tabs>
        <w:spacing w:before="245"/>
        <w:ind w:left="904" w:right="0" w:firstLine="0"/>
        <w:jc w:val="left"/>
        <w:rPr>
          <w:sz w:val="17"/>
        </w:rPr>
      </w:pPr>
      <w:hyperlink w:history="true" w:anchor="_bookmark82">
        <w:r>
          <w:rPr>
            <w:w w:val="105"/>
            <w:sz w:val="17"/>
          </w:rPr>
          <w:t>Disposición</w:t>
        </w:r>
        <w:r>
          <w:rPr>
            <w:spacing w:val="-15"/>
            <w:w w:val="105"/>
            <w:sz w:val="17"/>
          </w:rPr>
          <w:t> </w:t>
        </w:r>
        <w:r>
          <w:rPr>
            <w:w w:val="105"/>
            <w:sz w:val="17"/>
          </w:rPr>
          <w:t>final</w:t>
        </w:r>
        <w:r>
          <w:rPr>
            <w:spacing w:val="-15"/>
            <w:w w:val="105"/>
            <w:sz w:val="17"/>
          </w:rPr>
          <w:t> </w:t>
        </w:r>
        <w:r>
          <w:rPr>
            <w:w w:val="105"/>
            <w:sz w:val="17"/>
          </w:rPr>
          <w:t>séptima.</w:t>
        </w:r>
        <w:r>
          <w:rPr>
            <w:spacing w:val="-15"/>
            <w:w w:val="105"/>
            <w:sz w:val="17"/>
          </w:rPr>
          <w:t> </w:t>
        </w:r>
        <w:r>
          <w:rPr>
            <w:w w:val="105"/>
            <w:sz w:val="17"/>
          </w:rPr>
          <w:t>Habilitación</w:t>
        </w:r>
        <w:r>
          <w:rPr>
            <w:spacing w:val="-15"/>
            <w:w w:val="105"/>
            <w:sz w:val="17"/>
          </w:rPr>
          <w:t> </w:t>
        </w:r>
        <w:r>
          <w:rPr>
            <w:w w:val="105"/>
            <w:sz w:val="17"/>
          </w:rPr>
          <w:t>al</w:t>
        </w:r>
        <w:r>
          <w:rPr>
            <w:spacing w:val="-15"/>
            <w:w w:val="105"/>
            <w:sz w:val="17"/>
          </w:rPr>
          <w:t> </w:t>
        </w:r>
        <w:r>
          <w:rPr>
            <w:w w:val="105"/>
            <w:sz w:val="17"/>
          </w:rPr>
          <w:t>Gobierno.</w:t>
        </w:r>
      </w:hyperlink>
      <w:r>
        <w:rPr>
          <w:w w:val="105"/>
          <w:sz w:val="17"/>
        </w:rPr>
        <w:tab/>
      </w:r>
      <w:hyperlink w:history="true" w:anchor="_bookmark82">
        <w:r>
          <w:rPr>
            <w:w w:val="105"/>
            <w:sz w:val="17"/>
          </w:rPr>
          <w:t>36</w:t>
        </w:r>
      </w:hyperlink>
    </w:p>
    <w:p>
      <w:pPr>
        <w:tabs>
          <w:tab w:pos="9320" w:val="left" w:leader="dot"/>
        </w:tabs>
        <w:spacing w:line="300" w:lineRule="auto" w:before="239"/>
        <w:ind w:left="1104" w:right="108" w:hanging="200"/>
        <w:jc w:val="left"/>
        <w:rPr>
          <w:sz w:val="17"/>
        </w:rPr>
      </w:pPr>
      <w:hyperlink w:history="true" w:anchor="_bookmark83">
        <w:r>
          <w:rPr>
            <w:w w:val="105"/>
            <w:sz w:val="17"/>
          </w:rPr>
          <w:t>Disposición final octava. Distintivo de adhesión a códigos de conducta que incorporen determinadas</w:t>
        </w:r>
      </w:hyperlink>
      <w:r>
        <w:rPr>
          <w:w w:val="105"/>
          <w:sz w:val="17"/>
        </w:rPr>
        <w:t> </w:t>
      </w:r>
      <w:hyperlink w:history="true" w:anchor="_bookmark83">
        <w:r>
          <w:rPr>
            <w:w w:val="105"/>
            <w:sz w:val="17"/>
          </w:rPr>
          <w:t>garantías.</w:t>
        </w:r>
      </w:hyperlink>
      <w:r>
        <w:rPr>
          <w:w w:val="105"/>
          <w:sz w:val="17"/>
        </w:rPr>
        <w:tab/>
      </w:r>
      <w:hyperlink w:history="true" w:anchor="_bookmark83">
        <w:r>
          <w:rPr>
            <w:spacing w:val="-9"/>
            <w:w w:val="105"/>
            <w:sz w:val="17"/>
          </w:rPr>
          <w:t>36</w:t>
        </w:r>
      </w:hyperlink>
    </w:p>
    <w:p>
      <w:pPr>
        <w:tabs>
          <w:tab w:pos="9320" w:val="left" w:leader="dot"/>
        </w:tabs>
        <w:spacing w:before="197"/>
        <w:ind w:left="904" w:right="0" w:firstLine="0"/>
        <w:jc w:val="left"/>
        <w:rPr>
          <w:sz w:val="17"/>
        </w:rPr>
      </w:pPr>
      <w:hyperlink w:history="true" w:anchor="_bookmark84">
        <w:r>
          <w:rPr>
            <w:w w:val="105"/>
            <w:sz w:val="17"/>
          </w:rPr>
          <w:t>Disposición</w:t>
        </w:r>
        <w:r>
          <w:rPr>
            <w:spacing w:val="-13"/>
            <w:w w:val="105"/>
            <w:sz w:val="17"/>
          </w:rPr>
          <w:t> </w:t>
        </w:r>
        <w:r>
          <w:rPr>
            <w:w w:val="105"/>
            <w:sz w:val="17"/>
          </w:rPr>
          <w:t>final</w:t>
        </w:r>
        <w:r>
          <w:rPr>
            <w:spacing w:val="-12"/>
            <w:w w:val="105"/>
            <w:sz w:val="17"/>
          </w:rPr>
          <w:t> </w:t>
        </w:r>
        <w:r>
          <w:rPr>
            <w:w w:val="105"/>
            <w:sz w:val="17"/>
          </w:rPr>
          <w:t>novena.</w:t>
        </w:r>
        <w:r>
          <w:rPr>
            <w:spacing w:val="-13"/>
            <w:w w:val="105"/>
            <w:sz w:val="17"/>
          </w:rPr>
          <w:t> </w:t>
        </w:r>
        <w:r>
          <w:rPr>
            <w:w w:val="105"/>
            <w:sz w:val="17"/>
          </w:rPr>
          <w:t>Entrada</w:t>
        </w:r>
        <w:r>
          <w:rPr>
            <w:spacing w:val="-12"/>
            <w:w w:val="105"/>
            <w:sz w:val="17"/>
          </w:rPr>
          <w:t> </w:t>
        </w:r>
        <w:r>
          <w:rPr>
            <w:w w:val="105"/>
            <w:sz w:val="17"/>
          </w:rPr>
          <w:t>en</w:t>
        </w:r>
        <w:r>
          <w:rPr>
            <w:spacing w:val="-12"/>
            <w:w w:val="105"/>
            <w:sz w:val="17"/>
          </w:rPr>
          <w:t> </w:t>
        </w:r>
        <w:r>
          <w:rPr>
            <w:w w:val="105"/>
            <w:sz w:val="17"/>
          </w:rPr>
          <w:t>vigor</w:t>
        </w:r>
      </w:hyperlink>
      <w:r>
        <w:rPr>
          <w:w w:val="105"/>
          <w:sz w:val="17"/>
        </w:rPr>
        <w:tab/>
      </w:r>
      <w:hyperlink w:history="true" w:anchor="_bookmark84">
        <w:r>
          <w:rPr>
            <w:w w:val="105"/>
            <w:sz w:val="17"/>
          </w:rPr>
          <w:t>36</w:t>
        </w:r>
      </w:hyperlink>
    </w:p>
    <w:p>
      <w:pPr>
        <w:tabs>
          <w:tab w:pos="9320" w:val="left" w:leader="dot"/>
        </w:tabs>
        <w:spacing w:before="244"/>
        <w:ind w:left="304" w:right="0" w:firstLine="0"/>
        <w:jc w:val="left"/>
        <w:rPr>
          <w:sz w:val="17"/>
        </w:rPr>
      </w:pPr>
      <w:hyperlink w:history="true" w:anchor="_bookmark85">
        <w:r>
          <w:rPr>
            <w:w w:val="105"/>
            <w:sz w:val="17"/>
          </w:rPr>
          <w:t>ANEXO.</w:t>
        </w:r>
        <w:r>
          <w:rPr>
            <w:spacing w:val="-16"/>
            <w:w w:val="105"/>
            <w:sz w:val="17"/>
          </w:rPr>
          <w:t> </w:t>
        </w:r>
        <w:r>
          <w:rPr>
            <w:w w:val="105"/>
            <w:sz w:val="17"/>
          </w:rPr>
          <w:t>Definiciones</w:t>
        </w:r>
      </w:hyperlink>
      <w:r>
        <w:rPr>
          <w:w w:val="105"/>
          <w:sz w:val="17"/>
        </w:rPr>
        <w:tab/>
      </w:r>
      <w:hyperlink w:history="true" w:anchor="_bookmark85">
        <w:r>
          <w:rPr>
            <w:w w:val="105"/>
            <w:sz w:val="17"/>
          </w:rPr>
          <w:t>37</w:t>
        </w:r>
      </w:hyperlink>
    </w:p>
    <w:p>
      <w:pPr>
        <w:spacing w:after="0"/>
        <w:jc w:val="left"/>
        <w:rPr>
          <w:sz w:val="17"/>
        </w:rPr>
        <w:sectPr>
          <w:pgSz w:w="11910" w:h="16840"/>
          <w:pgMar w:header="589" w:footer="570" w:top="1200" w:bottom="760" w:left="1540" w:right="740"/>
        </w:sectPr>
      </w:pPr>
    </w:p>
    <w:p>
      <w:pPr>
        <w:pStyle w:val="BodyText"/>
        <w:spacing w:before="5"/>
        <w:ind w:left="0" w:firstLine="0"/>
        <w:jc w:val="left"/>
        <w:rPr>
          <w:sz w:val="43"/>
        </w:rPr>
      </w:pPr>
    </w:p>
    <w:p>
      <w:pPr>
        <w:spacing w:before="0"/>
        <w:ind w:left="2262" w:right="3060" w:firstLine="0"/>
        <w:jc w:val="center"/>
        <w:rPr>
          <w:sz w:val="28"/>
        </w:rPr>
      </w:pPr>
      <w:r>
        <w:rPr>
          <w:color w:val="004479"/>
          <w:sz w:val="28"/>
        </w:rPr>
        <w:t>TEXTO CONSOLIDADO</w:t>
      </w:r>
    </w:p>
    <w:p>
      <w:pPr>
        <w:spacing w:before="38"/>
        <w:ind w:left="193" w:right="992" w:firstLine="0"/>
        <w:jc w:val="center"/>
        <w:rPr>
          <w:sz w:val="28"/>
        </w:rPr>
      </w:pPr>
      <w:r>
        <w:rPr>
          <w:color w:val="004479"/>
          <w:sz w:val="28"/>
        </w:rPr>
        <w:t>Última modificación: 13 de julio de 2022</w:t>
      </w:r>
    </w:p>
    <w:p>
      <w:pPr>
        <w:pStyle w:val="BodyText"/>
        <w:spacing w:before="0"/>
        <w:ind w:left="0" w:firstLine="0"/>
        <w:jc w:val="left"/>
        <w:rPr>
          <w:sz w:val="30"/>
        </w:rPr>
      </w:pPr>
    </w:p>
    <w:p>
      <w:pPr>
        <w:pStyle w:val="BodyText"/>
        <w:spacing w:before="0"/>
        <w:ind w:left="0" w:firstLine="0"/>
        <w:jc w:val="left"/>
        <w:rPr>
          <w:sz w:val="30"/>
        </w:rPr>
      </w:pPr>
    </w:p>
    <w:p>
      <w:pPr>
        <w:pStyle w:val="BodyText"/>
        <w:spacing w:before="5"/>
        <w:ind w:left="0" w:firstLine="0"/>
        <w:jc w:val="left"/>
        <w:rPr>
          <w:sz w:val="36"/>
        </w:rPr>
      </w:pPr>
    </w:p>
    <w:p>
      <w:pPr>
        <w:pStyle w:val="BodyText"/>
        <w:spacing w:before="0"/>
        <w:ind w:left="2262" w:right="3060" w:firstLine="0"/>
        <w:jc w:val="center"/>
      </w:pPr>
      <w:bookmarkStart w:name="[Preámbulo]" w:id="2"/>
      <w:bookmarkEnd w:id="2"/>
      <w:r>
        <w:rPr/>
      </w:r>
      <w:bookmarkStart w:name="_bookmark0" w:id="3"/>
      <w:bookmarkEnd w:id="3"/>
      <w:r>
        <w:rPr/>
      </w:r>
      <w:r>
        <w:rPr/>
        <w:t>JUAN CARLOS I REY DE ESPAÑA</w:t>
      </w:r>
    </w:p>
    <w:p>
      <w:pPr>
        <w:pStyle w:val="BodyText"/>
        <w:spacing w:before="123"/>
        <w:ind w:left="614" w:firstLine="0"/>
        <w:jc w:val="left"/>
      </w:pPr>
      <w:r>
        <w:rPr/>
        <w:t>A todos los que la presente vieren y entendieren.</w:t>
      </w:r>
    </w:p>
    <w:p>
      <w:pPr>
        <w:pStyle w:val="BodyText"/>
        <w:spacing w:line="249" w:lineRule="auto" w:before="10"/>
        <w:ind w:right="1073"/>
      </w:pPr>
      <w:r>
        <w:rPr/>
        <w:t>Sabed: Que las Cortes Generales han aprobado y Yo vengo en sancionar la siguiente Ley.</w:t>
      </w:r>
    </w:p>
    <w:p>
      <w:pPr>
        <w:pStyle w:val="BodyText"/>
        <w:spacing w:line="524" w:lineRule="exact" w:before="54"/>
        <w:ind w:left="3134" w:right="3932" w:firstLine="0"/>
        <w:jc w:val="center"/>
      </w:pPr>
      <w:r>
        <w:rPr/>
        <w:t>EXPOSICIÓN DE MOTIVOS I</w:t>
      </w:r>
    </w:p>
    <w:p>
      <w:pPr>
        <w:pStyle w:val="BodyText"/>
        <w:spacing w:line="249" w:lineRule="auto" w:before="60"/>
        <w:ind w:right="1074"/>
      </w:pPr>
      <w:r>
        <w:rPr/>
        <w:t>La presente Ley tiene como objeto la incorporación al ordenamiento jurídico español de la Directiva 2000/31/CE, del Parlamento Europeo y del Consejo, de 8 de junio, relativa a determinados aspectos de los servicios de la sociedad de la información, en particular, el comercio electrónico en el mercado interior (Directiva sobre el comercio electrónico). Asimismo, incorpora parcialmente la Directiva 98/27/CE, del Parlamento Europeo y del Consejo, de 19 de mayo, relativa a las acciones de cesación en materia de protección de los intereses de los consumidores, al regular, de conformidad con lo establecido en ella, una acción de cesación contra las conductas que contravengan lo dispuesto en esta</w:t>
      </w:r>
      <w:r>
        <w:rPr>
          <w:spacing w:val="-17"/>
        </w:rPr>
        <w:t> </w:t>
      </w:r>
      <w:r>
        <w:rPr>
          <w:spacing w:val="-5"/>
        </w:rPr>
        <w:t>Ley.</w:t>
      </w:r>
    </w:p>
    <w:p>
      <w:pPr>
        <w:pStyle w:val="BodyText"/>
        <w:spacing w:line="249" w:lineRule="auto" w:before="7"/>
        <w:ind w:right="1071"/>
      </w:pPr>
      <w:r>
        <w:rPr/>
        <w:t>Lo que la Directiva 2000/31/CE denomina "sociedad de la información" viene determinado por la extraordinaria expansión de las redes de telecomunicaciones </w:t>
      </w:r>
      <w:r>
        <w:rPr>
          <w:spacing w:val="-8"/>
        </w:rPr>
        <w:t>y, </w:t>
      </w:r>
      <w:r>
        <w:rPr/>
        <w:t>en especial, de Internet como vehículo de transmisión e intercambio de todo tipo de  información. Su incorporación a la vida económica y social ofrece innumerables ventajas, como la mejora de la eficiencia empresarial, el incremento de las posibilidades de elección de los usuarios y la aparición de nuevas fuentes de</w:t>
      </w:r>
      <w:r>
        <w:rPr>
          <w:spacing w:val="-14"/>
        </w:rPr>
        <w:t> </w:t>
      </w:r>
      <w:r>
        <w:rPr/>
        <w:t>empleo.</w:t>
      </w:r>
    </w:p>
    <w:p>
      <w:pPr>
        <w:pStyle w:val="BodyText"/>
        <w:spacing w:line="249" w:lineRule="auto" w:before="5"/>
        <w:ind w:right="1072"/>
      </w:pPr>
      <w:r>
        <w:rPr/>
        <w:t>Pero la implantación de Internet y las nuevas tecnologías tropieza con algunas incertidumbres jurídicas, que es preciso aclarar con el establecimiento de un marco jurídico adecuado, que genere en todos los actores intervinientes la confianza necesaria para el empleo de este nuevo medio.</w:t>
      </w:r>
    </w:p>
    <w:p>
      <w:pPr>
        <w:pStyle w:val="BodyText"/>
        <w:spacing w:line="249" w:lineRule="auto" w:before="3"/>
        <w:ind w:right="1073"/>
      </w:pPr>
      <w:r>
        <w:rPr/>
        <w:t>Eso es lo que pretende esta Ley, que parte de la aplicación a las actividades realizadas por medios electrónicos de las normas tanto generales como especiales que las regulan, ocupándose tan sólo de aquellos aspectos que, ya sea por su novedad o por las peculiaridades que implica su ejercicio por vía electrónica, no están cubiertos por dicha regulación.</w:t>
      </w:r>
    </w:p>
    <w:p>
      <w:pPr>
        <w:pStyle w:val="BodyText"/>
        <w:spacing w:before="0"/>
        <w:ind w:left="0" w:firstLine="0"/>
        <w:jc w:val="left"/>
        <w:rPr>
          <w:sz w:val="25"/>
        </w:rPr>
      </w:pPr>
    </w:p>
    <w:p>
      <w:pPr>
        <w:pStyle w:val="BodyText"/>
        <w:spacing w:before="0"/>
        <w:ind w:left="2262" w:right="3059" w:firstLine="0"/>
        <w:jc w:val="center"/>
      </w:pPr>
      <w:r>
        <w:rPr/>
        <w:t>II</w:t>
      </w:r>
    </w:p>
    <w:p>
      <w:pPr>
        <w:pStyle w:val="BodyText"/>
        <w:spacing w:line="249" w:lineRule="auto" w:before="123"/>
        <w:ind w:right="1070"/>
      </w:pPr>
      <w:r>
        <w:rPr/>
        <w:t>Se acoge, en la </w:t>
      </w:r>
      <w:r>
        <w:rPr>
          <w:spacing w:val="-5"/>
        </w:rPr>
        <w:t>Ley, </w:t>
      </w:r>
      <w:r>
        <w:rPr/>
        <w:t>un concepto amplio de "servicios de la sociedad de la información", que engloba, además de la contratación de bienes y servicios por vía electrónica, el suministro de información por dicho medio (como el que efectúan los periódicos o revistas que pueden encontrarse en la red), las actividades de intermediación relativas a la provisión de acceso a la red, a la transmisión de datos por redes de telecomunicaciones, a la realización de copia temporal de las páginas de Internet solicitadas por los usuarios, al alojamiento en los propios servidores de información, servicios o aplicaciones facilitados por otros o a la provisión de instrumentos de búsqueda o de enlaces a otros sitios de Internet, así como cualquier otro servicio que se preste a petición individual de los usuarios (descarga de archivos de vídeo o audio...), siempre que represente una actividad económica para el prestador. Estos servicios son ofrecidos por los operadores de telecomunicaciones, los proveedores de acceso a Internet, los portales, los motores de búsqueda o cualquier otro sujeto que disponga de un sitio en Internet a través del que realice alguna de las actividades indicadas, incluido el comercio</w:t>
      </w:r>
      <w:r>
        <w:rPr>
          <w:spacing w:val="-5"/>
        </w:rPr>
        <w:t> </w:t>
      </w:r>
      <w:r>
        <w:rPr/>
        <w:t>electrónico.</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2"/>
      </w:pPr>
      <w:r>
        <w:rPr/>
        <w:t>Desde un punto de vista subjetivo, la Ley se aplica, con carácter general, a los prestadores de servicios establecidos en España. Por "establecimiento" se entiende el lugar desde el que se dirige y gestiona una actividad económica, definición esta que se inspira en el concepto de domicilio fiscal recogido en las normas tributarias españolas y que resulta compatible con la noción material de establecimiento predicada por el Derecho comunitario. La Ley resulta igualmente aplicable a quienes sin ser residentes en España prestan servicios de la sociedad de la información a través de un "establecimiento permanente" situado en España. En este último caso, la sujeción a la Ley es únicamente parcial, respecto a aquellos servicios que se presten desde España.</w:t>
      </w:r>
    </w:p>
    <w:p>
      <w:pPr>
        <w:pStyle w:val="BodyText"/>
        <w:spacing w:line="249" w:lineRule="auto" w:before="7"/>
        <w:ind w:right="1073"/>
      </w:pPr>
      <w:r>
        <w:rPr/>
        <w:t>El lugar de establecimiento del prestador de servicios es un elemento esencial en la Ley, porque de él depende el ámbito de aplicación no sólo de esta Ley, sino de todas las demás disposiciones del ordenamiento español que les sean de aplicación, en función de la actividad que desarrollen. Asimismo, el lugar de establecimiento del prestador determina la ley y las autoridades competentes para el control de su cumplimiento, de acuerdo con el principio de la aplicación de la ley del país de origen que inspira la Directiva 2000/31/CE.</w:t>
      </w:r>
    </w:p>
    <w:p>
      <w:pPr>
        <w:pStyle w:val="BodyText"/>
        <w:spacing w:line="249" w:lineRule="auto" w:before="5"/>
        <w:ind w:right="1072"/>
      </w:pPr>
      <w:r>
        <w:rPr/>
        <w:t>Por lo demás, sólo se permite restringir la libre prestación en España de servicios de la sociedad de la información procedentes de otros países pertenecientes al Espacio Económico Europeo en los supuestos previstos en la Directiva 2000/31/CE, que consisten en la producción de un daño o peligro graves contra ciertos valores fundamentales como el orden público, la salud pública o la protección de los menores. Igualmente, podrá restringirse la prestación de servicios provenientes de dichos Estados cuando afecten a alguna de las materias excluidas del principio de país de origen, que la Ley concreta en su artículo 3, y se incumplan las disposiciones de la normativa española que, en su caso, resulte aplicable a las mismas.</w:t>
      </w:r>
    </w:p>
    <w:p>
      <w:pPr>
        <w:pStyle w:val="BodyText"/>
        <w:spacing w:before="3"/>
        <w:ind w:left="0" w:firstLine="0"/>
        <w:jc w:val="left"/>
        <w:rPr>
          <w:sz w:val="25"/>
        </w:rPr>
      </w:pPr>
    </w:p>
    <w:p>
      <w:pPr>
        <w:pStyle w:val="BodyText"/>
        <w:spacing w:before="0"/>
        <w:ind w:left="2262" w:right="3060" w:firstLine="0"/>
        <w:jc w:val="center"/>
      </w:pPr>
      <w:r>
        <w:rPr/>
        <w:t>III</w:t>
      </w:r>
    </w:p>
    <w:p>
      <w:pPr>
        <w:pStyle w:val="BodyText"/>
        <w:spacing w:line="249" w:lineRule="auto" w:before="124"/>
        <w:ind w:right="1073"/>
      </w:pPr>
      <w:r>
        <w:rPr/>
        <w:t>Se prevé la anotación del nombre o nombres de dominio de Internet que correspondan al prestador de servicios en el registro público en que, en su caso, dicho prestador conste inscrito para la adquisición de personalidad jurídica o a los solos efectos de publicidad, con  el fin de garantizar que la vinculación entre el prestador, su establecimiento físico y su "establecimiento" o localización en la red, que proporciona su dirección de Internet, sea fácilmente accesible para los ciudadanos y la Administración</w:t>
      </w:r>
      <w:r>
        <w:rPr>
          <w:spacing w:val="-8"/>
        </w:rPr>
        <w:t> </w:t>
      </w:r>
      <w:r>
        <w:rPr/>
        <w:t>pública.</w:t>
      </w:r>
    </w:p>
    <w:p>
      <w:pPr>
        <w:pStyle w:val="BodyText"/>
        <w:spacing w:line="249" w:lineRule="auto" w:before="5"/>
        <w:ind w:right="1075"/>
      </w:pPr>
      <w:r>
        <w:rPr/>
        <w:t>La Ley establece, asimismo, las obligaciones y responsabilidades de los prestadores de servicios que realicen actividades de intermediación como las de transmisión, copia, alojamiento y localización de datos en la red. En general, éstas imponen a dichos prestadores un deber de colaboración para impedir que determinados servicios o contenidos ilícitos se sigan divulgando. Las responsabilidades que pueden derivar del incumplimiento de estas normas no son sólo de orden administrativo, sino de tipo civil o penal, según los bienes jurídicos afectados y las normas que resulten</w:t>
      </w:r>
      <w:r>
        <w:rPr>
          <w:spacing w:val="-9"/>
        </w:rPr>
        <w:t> </w:t>
      </w:r>
      <w:r>
        <w:rPr/>
        <w:t>aplicables.</w:t>
      </w:r>
    </w:p>
    <w:p>
      <w:pPr>
        <w:pStyle w:val="BodyText"/>
        <w:spacing w:line="249" w:lineRule="auto" w:before="5"/>
        <w:ind w:right="1072"/>
      </w:pPr>
      <w:r>
        <w:rPr/>
        <w:t>Destaca, por otra parte, en la </w:t>
      </w:r>
      <w:r>
        <w:rPr>
          <w:spacing w:val="-5"/>
        </w:rPr>
        <w:t>Ley, </w:t>
      </w:r>
      <w:r>
        <w:rPr/>
        <w:t>su afán por proteger los intereses de los destinatarios de servicios, de forma que éstos puedan gozar de garantías suficientes a la hora  de contratar un servicio o bien por Internet. Con esta finalidad, la Ley impone a los prestadores de servicios la obligación de facilitar el acceso a sus datos de identificación a cuantos visiten su sitio en Internet; la de informar a los destinatarios sobre los precios que apliquen a sus servicios y la de permitir a éstos visualizar, imprimir y archivar las condiciones generales a que se someta, en su caso, el contrato. Cuando la contratación se efectúe con consumidores, el prestador de servicios deberá, además, guiarles durante el proceso de contratación, indicándoles los pasos que han de dar y la forma de corregir posibles errores en la introducción de datos, y confirmar la aceptación realizada una vez</w:t>
      </w:r>
      <w:r>
        <w:rPr>
          <w:spacing w:val="-20"/>
        </w:rPr>
        <w:t> </w:t>
      </w:r>
      <w:r>
        <w:rPr/>
        <w:t>recibida.</w:t>
      </w:r>
    </w:p>
    <w:p>
      <w:pPr>
        <w:pStyle w:val="BodyText"/>
        <w:spacing w:line="249" w:lineRule="auto" w:before="9"/>
        <w:ind w:right="1072"/>
      </w:pPr>
      <w:r>
        <w:rPr/>
        <w:t>En lo que se refiere a las comunicaciones comerciales, la Ley establece que éstas deban identificarse como tales, y prohíbe su envío por correo electrónico u otras vías de comunicación electrónica equivalente, salvo que el destinatario haya prestado su consentimiento.</w:t>
      </w:r>
    </w:p>
    <w:p>
      <w:pPr>
        <w:pStyle w:val="BodyText"/>
        <w:spacing w:before="10"/>
        <w:ind w:left="0" w:firstLine="0"/>
        <w:jc w:val="left"/>
        <w:rPr>
          <w:sz w:val="24"/>
        </w:rPr>
      </w:pPr>
    </w:p>
    <w:p>
      <w:pPr>
        <w:pStyle w:val="BodyText"/>
        <w:spacing w:before="0"/>
        <w:ind w:left="2262" w:right="3059" w:firstLine="0"/>
        <w:jc w:val="center"/>
      </w:pPr>
      <w:r>
        <w:rPr/>
        <w:t>IV</w:t>
      </w:r>
    </w:p>
    <w:p>
      <w:pPr>
        <w:pStyle w:val="BodyText"/>
        <w:spacing w:line="249" w:lineRule="auto" w:before="124"/>
        <w:ind w:right="1074"/>
      </w:pPr>
      <w:r>
        <w:rPr/>
        <w:t>Se favorece igualmente la celebración de contratos por vía electrónica, al afirmar la Ley, de acuerdo con el principio espiritualista que rige la perfección de los contratos en nuestro</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4" w:firstLine="0"/>
      </w:pPr>
      <w:r>
        <w:rPr/>
        <w:t>Derecho, la validez y eficacia del consentimiento prestado por vía electrónica, declarar que no es necesaria la admisión expresa de esta técnica para que el contrato surta efecto entre las partes, y asegurar la equivalencia entre los documentos en soporte papel y los documentos electrónicos a efectos del cumplimiento del requisito de "forma escrita" que figura en diversas leyes.</w:t>
      </w:r>
    </w:p>
    <w:p>
      <w:pPr>
        <w:pStyle w:val="BodyText"/>
        <w:spacing w:line="249" w:lineRule="auto" w:before="4"/>
        <w:ind w:right="1072"/>
      </w:pPr>
      <w:r>
        <w:rPr/>
        <w:t>Se aprovecha la ocasión para fijar el momento y lugar de celebración de los contratos electrónicos, adoptando una solución única, también válida para otros tipos de contratos celebrados a distancia, que unifica el criterio dispar contenido hasta ahora en los Códigos Civil y de Comercio.</w:t>
      </w:r>
    </w:p>
    <w:p>
      <w:pPr>
        <w:pStyle w:val="BodyText"/>
        <w:spacing w:line="249" w:lineRule="auto" w:before="3"/>
        <w:ind w:right="1073"/>
      </w:pPr>
      <w:r>
        <w:rPr/>
        <w:t>Las disposiciones contenidas en esta Ley sobre aspectos generales de la contratación electrónica, como las relativas a la validez y eficacia de los contratos electrónicos o al momento de prestación del consentimiento, serán de aplicación aun cuando ninguna de las partes tenga la condición de prestador o destinatario de servicios de la sociedad de la información.</w:t>
      </w:r>
    </w:p>
    <w:p>
      <w:pPr>
        <w:pStyle w:val="BodyText"/>
        <w:spacing w:line="249" w:lineRule="auto" w:before="4"/>
        <w:ind w:right="1075"/>
      </w:pPr>
      <w:r>
        <w:rPr/>
        <w:t>La Ley promueve la elaboración de códigos de conducta sobre las materias reguladas en esta Ley, al considerar que son un instrumento de autorregulación especialmente apto para adaptar los diversos preceptos de la Ley a las características específicas de cada sector.</w:t>
      </w:r>
    </w:p>
    <w:p>
      <w:pPr>
        <w:pStyle w:val="BodyText"/>
        <w:spacing w:line="249" w:lineRule="auto" w:before="3"/>
        <w:ind w:right="1072"/>
      </w:pPr>
      <w:r>
        <w:rPr/>
        <w:t>Por su sencillez, rapidez y comodidad para los usuarios, se potencia igualmente el recurso al arbitraje y a los procedimientos alternativos de resolución de conflictos que puedan crearse mediante códigos de conducta, para dirimir las disputas que puedan surgir en la contratación electrónica y en el uso de los demás servicios de la sociedad de la información. Se favorece, además, el uso de medios electrónicos en la tramitación de dichos procedimientos, respetando, en su caso, las normas que, sobre la utilización de dichos medios, establezca la normativa específica sobre</w:t>
      </w:r>
      <w:r>
        <w:rPr>
          <w:spacing w:val="-8"/>
        </w:rPr>
        <w:t> </w:t>
      </w:r>
      <w:r>
        <w:rPr/>
        <w:t>arbitraje.</w:t>
      </w:r>
    </w:p>
    <w:p>
      <w:pPr>
        <w:pStyle w:val="BodyText"/>
        <w:spacing w:line="249" w:lineRule="auto" w:before="5"/>
        <w:ind w:right="1073"/>
      </w:pPr>
      <w:r>
        <w:rPr/>
        <w:t>De conformidad con lo dispuesto en las Directivas 2000/31/CE y 98/27/CE, se regula la acción de cesación que podrá ejercitarse para hacer cesar la realización de conductas contrarias a la presente Ley que vulneren los intereses de los consumidores y usuarios. Para el ejercicio de esta acción, deberá tenerse en cuenta, además de lo dispuesto en esta Ley, lo establecido en la Ley general de incorporación de la Directiva 98/27/CE.</w:t>
      </w:r>
    </w:p>
    <w:p>
      <w:pPr>
        <w:pStyle w:val="BodyText"/>
        <w:spacing w:line="249" w:lineRule="auto" w:before="4"/>
        <w:ind w:right="1074"/>
      </w:pPr>
      <w:r>
        <w:rPr/>
        <w:t>La Ley prevé, asimismo, la posibilidad de que los ciudadanos y entidades se dirijan a diferentes Ministerios y órganos administrativos para obtener información práctica sobre distintos aspectos relacionados con las materias objeto de esta Ley, lo que requerirá el establecimiento de mecanismos que aseguren la máxima coordinación entre ellos y la homogeneidad y coherencia de la información suministrada a los usuarios.</w:t>
      </w:r>
    </w:p>
    <w:p>
      <w:pPr>
        <w:pStyle w:val="BodyText"/>
        <w:spacing w:line="249" w:lineRule="auto" w:before="5"/>
        <w:ind w:right="1073"/>
      </w:pPr>
      <w:r>
        <w:rPr/>
        <w:t>Finalmente, se establece un régimen sancionador proporcionado pero eficaz, como indica la Directiva 2000/31/CE, para disuadir a los prestadores de servicios del incumplimiento de lo dispuesto en esta</w:t>
      </w:r>
      <w:r>
        <w:rPr>
          <w:spacing w:val="-8"/>
        </w:rPr>
        <w:t> </w:t>
      </w:r>
      <w:r>
        <w:rPr>
          <w:spacing w:val="-5"/>
        </w:rPr>
        <w:t>Ley.</w:t>
      </w:r>
    </w:p>
    <w:p>
      <w:pPr>
        <w:pStyle w:val="BodyText"/>
        <w:spacing w:line="249" w:lineRule="auto"/>
        <w:ind w:right="1073"/>
      </w:pPr>
      <w:r>
        <w:rPr/>
        <w:t>Asimismo, se contempla en la Ley una serie de previsiones orientadas a hacer efectiva la accesibilidad de las personas con discapacidad a la información proporcionada por medios electrónicos, y muy especialmente a la información suministrada por las Administraciones públicas, compromiso al que se refiere la resolución del Consejo de la Unión Europea de 25 de marzo de 2002, sobre accesibilidad de los sitios web públicos y de su contenido.</w:t>
      </w:r>
    </w:p>
    <w:p>
      <w:pPr>
        <w:pStyle w:val="BodyText"/>
        <w:spacing w:line="249" w:lineRule="auto" w:before="4"/>
        <w:ind w:right="1072"/>
      </w:pPr>
      <w:r>
        <w:rPr/>
        <w:t>La presente disposición ha sido elaborada siguiendo un amplio proceso de consulta pública y ha sido sometida al procedimiento de información en materia de normas y reglamentaciones técnicas previsto en la Directiva 98/34/CE, del Parlamento Europeo y del Consejo, de 22 de junio, modificada por la Directiva 98/48/CE, del Parlamento Europeo y del Consejo, de 20 de julio, y en el Real Decreto 1337/1999, de 31 de julio.</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before="1"/>
        <w:ind w:left="2262" w:right="3059" w:firstLine="0"/>
        <w:jc w:val="center"/>
      </w:pPr>
      <w:bookmarkStart w:name="TÍTULO I. Disposiciones generales" w:id="4"/>
      <w:bookmarkEnd w:id="4"/>
      <w:r>
        <w:rPr/>
      </w:r>
      <w:bookmarkStart w:name="_bookmark1" w:id="5"/>
      <w:bookmarkEnd w:id="5"/>
      <w:r>
        <w:rPr/>
      </w:r>
      <w:r>
        <w:rPr/>
        <w:t>TÍTULO I</w:t>
      </w:r>
    </w:p>
    <w:p>
      <w:pPr>
        <w:pStyle w:val="Heading2"/>
      </w:pPr>
      <w:r>
        <w:rPr/>
        <w:t>Disposiciones generales</w:t>
      </w:r>
    </w:p>
    <w:p>
      <w:pPr>
        <w:pStyle w:val="BodyText"/>
        <w:spacing w:before="5"/>
        <w:ind w:left="0" w:firstLine="0"/>
        <w:jc w:val="left"/>
        <w:rPr>
          <w:b/>
          <w:sz w:val="30"/>
        </w:rPr>
      </w:pPr>
    </w:p>
    <w:p>
      <w:pPr>
        <w:pStyle w:val="BodyText"/>
        <w:spacing w:before="0"/>
        <w:ind w:left="2262" w:right="3060" w:firstLine="0"/>
        <w:jc w:val="center"/>
      </w:pPr>
      <w:bookmarkStart w:name="CAPÍTULO I. Objeto" w:id="6"/>
      <w:bookmarkEnd w:id="6"/>
      <w:r>
        <w:rPr/>
      </w:r>
      <w:bookmarkStart w:name="_bookmark2" w:id="7"/>
      <w:bookmarkEnd w:id="7"/>
      <w:r>
        <w:rPr/>
      </w:r>
      <w:r>
        <w:rPr/>
        <w:t>CAPÍTULO I</w:t>
      </w:r>
    </w:p>
    <w:p>
      <w:pPr>
        <w:pStyle w:val="Heading2"/>
        <w:spacing w:before="124"/>
        <w:ind w:right="3059"/>
      </w:pPr>
      <w:r>
        <w:rPr/>
        <w:t>Objeto</w:t>
      </w:r>
    </w:p>
    <w:p>
      <w:pPr>
        <w:pStyle w:val="BodyText"/>
        <w:spacing w:before="6"/>
        <w:ind w:left="0" w:firstLine="0"/>
        <w:jc w:val="left"/>
        <w:rPr>
          <w:b/>
        </w:rPr>
      </w:pPr>
    </w:p>
    <w:p>
      <w:pPr>
        <w:spacing w:before="0"/>
        <w:ind w:left="274" w:right="0" w:firstLine="0"/>
        <w:jc w:val="left"/>
        <w:rPr>
          <w:i/>
          <w:sz w:val="20"/>
        </w:rPr>
      </w:pPr>
      <w:bookmarkStart w:name="Artículo 1. Objeto." w:id="8"/>
      <w:bookmarkEnd w:id="8"/>
      <w:r>
        <w:rPr/>
      </w:r>
      <w:bookmarkStart w:name="_bookmark3" w:id="9"/>
      <w:bookmarkEnd w:id="9"/>
      <w:r>
        <w:rPr/>
      </w:r>
      <w:r>
        <w:rPr>
          <w:b/>
          <w:sz w:val="20"/>
        </w:rPr>
        <w:t>Artículo 1.</w:t>
      </w:r>
      <w:r>
        <w:rPr>
          <w:b/>
          <w:spacing w:val="54"/>
          <w:sz w:val="20"/>
        </w:rPr>
        <w:t> </w:t>
      </w:r>
      <w:r>
        <w:rPr>
          <w:i/>
          <w:sz w:val="20"/>
        </w:rPr>
        <w:t>Objeto.</w:t>
      </w:r>
    </w:p>
    <w:p>
      <w:pPr>
        <w:pStyle w:val="ListParagraph"/>
        <w:numPr>
          <w:ilvl w:val="0"/>
          <w:numId w:val="1"/>
        </w:numPr>
        <w:tabs>
          <w:tab w:pos="854" w:val="left" w:leader="none"/>
        </w:tabs>
        <w:spacing w:line="249" w:lineRule="auto" w:before="124" w:after="0"/>
        <w:ind w:left="274" w:right="1070" w:firstLine="340"/>
        <w:jc w:val="both"/>
        <w:rPr>
          <w:sz w:val="20"/>
        </w:rPr>
      </w:pPr>
      <w:r>
        <w:rPr>
          <w:sz w:val="20"/>
        </w:rPr>
        <w:t>Es objeto de la presente Ley la regulación del régimen jurídico de los servicios de la sociedad de la información y de la contratación por vía electrónica, en lo referente a las obligaciones de los prestadores de servicios incluidos los que actúan como intermediarios en la transmisión de contenidos por las redes de telecomunicaciones, las comunicaciones comerciales por vía electrónica, la información previa y posterior a la celebración de contratos electrónicos, las condiciones relativas a su validez y eficacia y el régimen sancionador aplicable a los prestadores de servicios de la sociedad de la</w:t>
      </w:r>
      <w:r>
        <w:rPr>
          <w:spacing w:val="-27"/>
          <w:sz w:val="20"/>
        </w:rPr>
        <w:t> </w:t>
      </w:r>
      <w:r>
        <w:rPr>
          <w:sz w:val="20"/>
        </w:rPr>
        <w:t>información.</w:t>
      </w:r>
    </w:p>
    <w:p>
      <w:pPr>
        <w:pStyle w:val="ListParagraph"/>
        <w:numPr>
          <w:ilvl w:val="0"/>
          <w:numId w:val="1"/>
        </w:numPr>
        <w:tabs>
          <w:tab w:pos="851" w:val="left" w:leader="none"/>
        </w:tabs>
        <w:spacing w:line="249" w:lineRule="auto" w:before="6" w:after="0"/>
        <w:ind w:left="274" w:right="1073" w:firstLine="340"/>
        <w:jc w:val="both"/>
        <w:rPr>
          <w:sz w:val="20"/>
        </w:rPr>
      </w:pPr>
      <w:r>
        <w:rPr>
          <w:sz w:val="20"/>
        </w:rPr>
        <w:t>Las disposiciones contenidas en esta Ley se entenderán sin perjuicio de lo dispuesto en otras normas estatales o autonómicas ajenas al ámbito normativo coordinado, o que tengan como finalidad la protección de la salud y seguridad pública, incluida la salvaguarda de la defensa nacional, los intereses del consumidor, el régimen tributario aplicable a los servicios de la sociedad de la información, la protección de datos personales y la normativa reguladora de defensa de la</w:t>
      </w:r>
      <w:r>
        <w:rPr>
          <w:spacing w:val="-5"/>
          <w:sz w:val="20"/>
        </w:rPr>
        <w:t> </w:t>
      </w:r>
      <w:r>
        <w:rPr>
          <w:sz w:val="20"/>
        </w:rPr>
        <w:t>competencia.</w:t>
      </w:r>
    </w:p>
    <w:p>
      <w:pPr>
        <w:pStyle w:val="BodyText"/>
        <w:spacing w:before="0"/>
        <w:ind w:left="0" w:firstLine="0"/>
        <w:jc w:val="left"/>
        <w:rPr>
          <w:sz w:val="30"/>
        </w:rPr>
      </w:pPr>
    </w:p>
    <w:p>
      <w:pPr>
        <w:pStyle w:val="BodyText"/>
        <w:spacing w:before="0"/>
        <w:ind w:left="2262" w:right="3060" w:firstLine="0"/>
        <w:jc w:val="center"/>
      </w:pPr>
      <w:bookmarkStart w:name="CAPÍTULO II. Ámbito de aplicación" w:id="10"/>
      <w:bookmarkEnd w:id="10"/>
      <w:r>
        <w:rPr/>
      </w:r>
      <w:bookmarkStart w:name="_bookmark4" w:id="11"/>
      <w:bookmarkEnd w:id="11"/>
      <w:r>
        <w:rPr/>
      </w:r>
      <w:r>
        <w:rPr/>
        <w:t>CAPÍTULO II</w:t>
      </w:r>
    </w:p>
    <w:p>
      <w:pPr>
        <w:pStyle w:val="Heading2"/>
      </w:pPr>
      <w:r>
        <w:rPr/>
        <w:t>Ámbito de aplicación</w:t>
      </w:r>
    </w:p>
    <w:p>
      <w:pPr>
        <w:pStyle w:val="BodyText"/>
        <w:spacing w:before="7"/>
        <w:ind w:left="0" w:firstLine="0"/>
        <w:jc w:val="left"/>
        <w:rPr>
          <w:b/>
        </w:rPr>
      </w:pPr>
    </w:p>
    <w:p>
      <w:pPr>
        <w:spacing w:before="0"/>
        <w:ind w:left="274" w:right="0" w:firstLine="0"/>
        <w:jc w:val="left"/>
        <w:rPr>
          <w:i/>
          <w:sz w:val="20"/>
        </w:rPr>
      </w:pPr>
      <w:bookmarkStart w:name="Artículo 2. Prestadores de servicios est" w:id="12"/>
      <w:bookmarkEnd w:id="12"/>
      <w:r>
        <w:rPr/>
      </w:r>
      <w:bookmarkStart w:name="_bookmark5" w:id="13"/>
      <w:bookmarkEnd w:id="13"/>
      <w:r>
        <w:rPr/>
      </w:r>
      <w:r>
        <w:rPr>
          <w:b/>
          <w:sz w:val="20"/>
        </w:rPr>
        <w:t>Artículo 2. </w:t>
      </w:r>
      <w:r>
        <w:rPr>
          <w:i/>
          <w:sz w:val="20"/>
        </w:rPr>
        <w:t>Prestadores de servicios establecidos en España.</w:t>
      </w:r>
    </w:p>
    <w:p>
      <w:pPr>
        <w:pStyle w:val="ListParagraph"/>
        <w:numPr>
          <w:ilvl w:val="0"/>
          <w:numId w:val="2"/>
        </w:numPr>
        <w:tabs>
          <w:tab w:pos="886" w:val="left" w:leader="none"/>
        </w:tabs>
        <w:spacing w:line="249" w:lineRule="auto" w:before="123" w:after="0"/>
        <w:ind w:left="274" w:right="1075" w:firstLine="340"/>
        <w:jc w:val="both"/>
        <w:rPr>
          <w:sz w:val="20"/>
        </w:rPr>
      </w:pPr>
      <w:r>
        <w:rPr>
          <w:sz w:val="20"/>
        </w:rPr>
        <w:t>Esta Ley será de aplicación a los prestadores de servicios de la sociedad de la información establecidos en España y a los servicios prestados por</w:t>
      </w:r>
      <w:r>
        <w:rPr>
          <w:spacing w:val="-17"/>
          <w:sz w:val="20"/>
        </w:rPr>
        <w:t> </w:t>
      </w:r>
      <w:r>
        <w:rPr>
          <w:sz w:val="20"/>
        </w:rPr>
        <w:t>ellos.</w:t>
      </w:r>
    </w:p>
    <w:p>
      <w:pPr>
        <w:pStyle w:val="BodyText"/>
        <w:spacing w:line="249" w:lineRule="auto"/>
        <w:ind w:right="1073"/>
      </w:pPr>
      <w:r>
        <w:rPr/>
        <w:t>Se entenderá que un prestador de servicios está establecido en España cuando su residencia o domicilio social se encuentren en territorio español, siempre que éstos coincidan con el lugar en que esté efectivamente centralizada la gestión administrativa y la dirección de sus negocios. En otro caso, se atenderá al lugar en que se realice dicha gestión o dirección.</w:t>
      </w:r>
    </w:p>
    <w:p>
      <w:pPr>
        <w:pStyle w:val="ListParagraph"/>
        <w:numPr>
          <w:ilvl w:val="0"/>
          <w:numId w:val="2"/>
        </w:numPr>
        <w:tabs>
          <w:tab w:pos="842" w:val="left" w:leader="none"/>
        </w:tabs>
        <w:spacing w:line="249" w:lineRule="auto" w:before="3" w:after="0"/>
        <w:ind w:left="274" w:right="1075" w:firstLine="340"/>
        <w:jc w:val="both"/>
        <w:rPr>
          <w:sz w:val="20"/>
        </w:rPr>
      </w:pPr>
      <w:r>
        <w:rPr>
          <w:sz w:val="20"/>
        </w:rPr>
        <w:t>Asimismo, esta Ley será de aplicación a los servicios de la sociedad de la información que los prestadores residentes o domiciliados en otro Estado ofrezcan a través de un establecimiento permanente situado en</w:t>
      </w:r>
      <w:r>
        <w:rPr>
          <w:spacing w:val="-5"/>
          <w:sz w:val="20"/>
        </w:rPr>
        <w:t> </w:t>
      </w:r>
      <w:r>
        <w:rPr>
          <w:sz w:val="20"/>
        </w:rPr>
        <w:t>España.</w:t>
      </w:r>
    </w:p>
    <w:p>
      <w:pPr>
        <w:pStyle w:val="BodyText"/>
        <w:spacing w:line="249" w:lineRule="auto" w:before="3"/>
        <w:ind w:right="1072"/>
      </w:pPr>
      <w:r>
        <w:rPr/>
        <w:t>Se considerará que un prestador opera mediante un establecimiento permanente situado en territorio español cuando disponga en el mismo, de forma continuada o habitual, de instalaciones o lugares de trabajo, en los que realice toda o parte de su actividad.</w:t>
      </w:r>
    </w:p>
    <w:p>
      <w:pPr>
        <w:pStyle w:val="ListParagraph"/>
        <w:numPr>
          <w:ilvl w:val="0"/>
          <w:numId w:val="2"/>
        </w:numPr>
        <w:tabs>
          <w:tab w:pos="867" w:val="left" w:leader="none"/>
        </w:tabs>
        <w:spacing w:line="249" w:lineRule="auto" w:before="2" w:after="0"/>
        <w:ind w:left="274" w:right="1073" w:firstLine="340"/>
        <w:jc w:val="both"/>
        <w:rPr>
          <w:sz w:val="20"/>
        </w:rPr>
      </w:pPr>
      <w:r>
        <w:rPr>
          <w:sz w:val="20"/>
        </w:rPr>
        <w:t>A los efectos previstos en este artículo, se presumirá que el prestador de servicios está establecido en España cuando el prestador o alguna de sus sucursales se haya inscrito en el Registro Mercantil o en otro registro público español en el que fuera necesaria la inscripción para la adquisición de personalidad</w:t>
      </w:r>
      <w:r>
        <w:rPr>
          <w:spacing w:val="-10"/>
          <w:sz w:val="20"/>
        </w:rPr>
        <w:t> </w:t>
      </w:r>
      <w:r>
        <w:rPr>
          <w:sz w:val="20"/>
        </w:rPr>
        <w:t>jurídica.</w:t>
      </w:r>
    </w:p>
    <w:p>
      <w:pPr>
        <w:pStyle w:val="BodyText"/>
        <w:spacing w:line="249" w:lineRule="auto" w:before="3"/>
        <w:ind w:right="1073"/>
      </w:pPr>
      <w:r>
        <w:rPr/>
        <w:t>La utilización de medios tecnológicos situados en España, para la prestación o el acceso al servicio, no servirá como criterio para determinar, por sí solo, el establecimiento en España del</w:t>
      </w:r>
      <w:r>
        <w:rPr>
          <w:spacing w:val="-2"/>
        </w:rPr>
        <w:t> </w:t>
      </w:r>
      <w:r>
        <w:rPr/>
        <w:t>prestador.</w:t>
      </w:r>
    </w:p>
    <w:p>
      <w:pPr>
        <w:pStyle w:val="ListParagraph"/>
        <w:numPr>
          <w:ilvl w:val="0"/>
          <w:numId w:val="2"/>
        </w:numPr>
        <w:tabs>
          <w:tab w:pos="842" w:val="left" w:leader="none"/>
        </w:tabs>
        <w:spacing w:line="249" w:lineRule="auto" w:before="3" w:after="0"/>
        <w:ind w:left="274" w:right="1075" w:firstLine="340"/>
        <w:jc w:val="both"/>
        <w:rPr>
          <w:sz w:val="20"/>
        </w:rPr>
      </w:pPr>
      <w:r>
        <w:rPr>
          <w:sz w:val="20"/>
        </w:rPr>
        <w:t>Los prestadores de servicios de la sociedad de la información establecidos en España estarán sujetos a las demás disposiciones del ordenamiento jurídico español que les sean de aplicación, en función de la actividad que desarrollen, con independencia de la utilización de medios electrónicos para su</w:t>
      </w:r>
      <w:r>
        <w:rPr>
          <w:spacing w:val="-3"/>
          <w:sz w:val="20"/>
        </w:rPr>
        <w:t> </w:t>
      </w:r>
      <w:r>
        <w:rPr>
          <w:sz w:val="20"/>
        </w:rPr>
        <w:t>realización.</w:t>
      </w:r>
    </w:p>
    <w:p>
      <w:pPr>
        <w:pStyle w:val="BodyText"/>
        <w:spacing w:before="0"/>
        <w:ind w:left="0" w:firstLine="0"/>
        <w:jc w:val="left"/>
      </w:pPr>
    </w:p>
    <w:p>
      <w:pPr>
        <w:spacing w:line="249" w:lineRule="auto" w:before="0"/>
        <w:ind w:left="274" w:right="1073" w:hanging="1"/>
        <w:jc w:val="left"/>
        <w:rPr>
          <w:i/>
          <w:sz w:val="20"/>
        </w:rPr>
      </w:pPr>
      <w:bookmarkStart w:name="Artículo 3. Prestadores de servicios est" w:id="14"/>
      <w:bookmarkEnd w:id="14"/>
      <w:r>
        <w:rPr/>
      </w:r>
      <w:bookmarkStart w:name="_bookmark6" w:id="15"/>
      <w:bookmarkEnd w:id="15"/>
      <w:r>
        <w:rPr/>
      </w:r>
      <w:r>
        <w:rPr>
          <w:b/>
          <w:sz w:val="20"/>
        </w:rPr>
        <w:t>Artículo 3. </w:t>
      </w:r>
      <w:r>
        <w:rPr>
          <w:i/>
          <w:sz w:val="20"/>
        </w:rPr>
        <w:t>Prestadores de servicios establecidos en otro Estado miembro de la Unión Europea o del Espacio Económico Europeo.</w:t>
      </w:r>
    </w:p>
    <w:p>
      <w:pPr>
        <w:pStyle w:val="ListParagraph"/>
        <w:numPr>
          <w:ilvl w:val="0"/>
          <w:numId w:val="3"/>
        </w:numPr>
        <w:tabs>
          <w:tab w:pos="884" w:val="left" w:leader="none"/>
        </w:tabs>
        <w:spacing w:line="249" w:lineRule="auto" w:before="115" w:after="0"/>
        <w:ind w:left="274" w:right="1074" w:firstLine="340"/>
        <w:jc w:val="both"/>
        <w:rPr>
          <w:sz w:val="20"/>
        </w:rPr>
      </w:pPr>
      <w:r>
        <w:rPr>
          <w:sz w:val="20"/>
        </w:rPr>
        <w:t>Sin perjuicio de lo dispuesto en los artículos 7.1 y 8, esta Ley se aplicará a los prestadores de servicios de la sociedad de la información establecidos en otro</w:t>
      </w:r>
      <w:r>
        <w:rPr>
          <w:spacing w:val="5"/>
          <w:sz w:val="20"/>
        </w:rPr>
        <w:t> </w:t>
      </w:r>
      <w:r>
        <w:rPr>
          <w:sz w:val="20"/>
        </w:rPr>
        <w:t>Estado</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4" w:hanging="1"/>
      </w:pPr>
      <w:r>
        <w:rPr/>
        <w:t>miembro de la Unión Europea o del Espacio Económico Europeo cuando el destinatario de los servicios radique en España y los servicios afecten a las materias siguientes:</w:t>
      </w:r>
    </w:p>
    <w:p>
      <w:pPr>
        <w:pStyle w:val="ListParagraph"/>
        <w:numPr>
          <w:ilvl w:val="0"/>
          <w:numId w:val="4"/>
        </w:numPr>
        <w:tabs>
          <w:tab w:pos="848" w:val="left" w:leader="none"/>
        </w:tabs>
        <w:spacing w:line="240" w:lineRule="auto" w:before="121" w:after="0"/>
        <w:ind w:left="847" w:right="0" w:hanging="234"/>
        <w:jc w:val="left"/>
        <w:rPr>
          <w:sz w:val="20"/>
        </w:rPr>
      </w:pPr>
      <w:r>
        <w:rPr>
          <w:sz w:val="20"/>
        </w:rPr>
        <w:t>Derechos de propiedad intelectual o</w:t>
      </w:r>
      <w:r>
        <w:rPr>
          <w:spacing w:val="-8"/>
          <w:sz w:val="20"/>
        </w:rPr>
        <w:t> </w:t>
      </w:r>
      <w:r>
        <w:rPr>
          <w:sz w:val="20"/>
        </w:rPr>
        <w:t>industrial.</w:t>
      </w:r>
    </w:p>
    <w:p>
      <w:pPr>
        <w:pStyle w:val="ListParagraph"/>
        <w:numPr>
          <w:ilvl w:val="0"/>
          <w:numId w:val="4"/>
        </w:numPr>
        <w:tabs>
          <w:tab w:pos="848" w:val="left" w:leader="none"/>
        </w:tabs>
        <w:spacing w:line="240" w:lineRule="auto" w:before="10" w:after="0"/>
        <w:ind w:left="847" w:right="0" w:hanging="234"/>
        <w:jc w:val="left"/>
        <w:rPr>
          <w:sz w:val="20"/>
        </w:rPr>
      </w:pPr>
      <w:r>
        <w:rPr>
          <w:sz w:val="20"/>
        </w:rPr>
        <w:t>Emisión de publicidad por instituciones de inversión</w:t>
      </w:r>
      <w:r>
        <w:rPr>
          <w:spacing w:val="-10"/>
          <w:sz w:val="20"/>
        </w:rPr>
        <w:t> </w:t>
      </w:r>
      <w:r>
        <w:rPr>
          <w:sz w:val="20"/>
        </w:rPr>
        <w:t>colectiva.</w:t>
      </w:r>
    </w:p>
    <w:p>
      <w:pPr>
        <w:pStyle w:val="ListParagraph"/>
        <w:numPr>
          <w:ilvl w:val="0"/>
          <w:numId w:val="4"/>
        </w:numPr>
        <w:tabs>
          <w:tab w:pos="849" w:val="left" w:leader="none"/>
        </w:tabs>
        <w:spacing w:line="249" w:lineRule="auto" w:before="10" w:after="0"/>
        <w:ind w:left="274" w:right="1075" w:firstLine="340"/>
        <w:jc w:val="left"/>
        <w:rPr>
          <w:sz w:val="20"/>
        </w:rPr>
      </w:pPr>
      <w:r>
        <w:rPr>
          <w:sz w:val="20"/>
        </w:rPr>
        <w:t>Actividad de seguro directo realizada en régimen de derecho de establecimiento o en régimen de libre prestación de</w:t>
      </w:r>
      <w:r>
        <w:rPr>
          <w:spacing w:val="-5"/>
          <w:sz w:val="20"/>
        </w:rPr>
        <w:t> </w:t>
      </w:r>
      <w:r>
        <w:rPr>
          <w:sz w:val="20"/>
        </w:rPr>
        <w:t>servicios.</w:t>
      </w:r>
    </w:p>
    <w:p>
      <w:pPr>
        <w:pStyle w:val="ListParagraph"/>
        <w:numPr>
          <w:ilvl w:val="0"/>
          <w:numId w:val="4"/>
        </w:numPr>
        <w:tabs>
          <w:tab w:pos="864" w:val="left" w:leader="none"/>
        </w:tabs>
        <w:spacing w:line="249" w:lineRule="auto" w:before="2" w:after="0"/>
        <w:ind w:left="274" w:right="1072" w:firstLine="340"/>
        <w:jc w:val="left"/>
        <w:rPr>
          <w:sz w:val="20"/>
        </w:rPr>
      </w:pPr>
      <w:r>
        <w:rPr>
          <w:sz w:val="20"/>
        </w:rPr>
        <w:t>Obligaciones nacidas de los contratos celebrados por personas físicas que tengan la condición de</w:t>
      </w:r>
      <w:r>
        <w:rPr>
          <w:spacing w:val="-2"/>
          <w:sz w:val="20"/>
        </w:rPr>
        <w:t> </w:t>
      </w:r>
      <w:r>
        <w:rPr>
          <w:sz w:val="20"/>
        </w:rPr>
        <w:t>consumidores.</w:t>
      </w:r>
    </w:p>
    <w:p>
      <w:pPr>
        <w:pStyle w:val="ListParagraph"/>
        <w:numPr>
          <w:ilvl w:val="0"/>
          <w:numId w:val="4"/>
        </w:numPr>
        <w:tabs>
          <w:tab w:pos="898" w:val="left" w:leader="none"/>
        </w:tabs>
        <w:spacing w:line="249" w:lineRule="auto" w:before="2" w:after="0"/>
        <w:ind w:left="274" w:right="1075" w:firstLine="340"/>
        <w:jc w:val="left"/>
        <w:rPr>
          <w:sz w:val="20"/>
        </w:rPr>
      </w:pPr>
      <w:r>
        <w:rPr>
          <w:sz w:val="20"/>
        </w:rPr>
        <w:t>Régimen de elección por las partes contratantes de la legislación aplicable a su contrato.</w:t>
      </w:r>
    </w:p>
    <w:p>
      <w:pPr>
        <w:pStyle w:val="ListParagraph"/>
        <w:numPr>
          <w:ilvl w:val="0"/>
          <w:numId w:val="4"/>
        </w:numPr>
        <w:tabs>
          <w:tab w:pos="838" w:val="left" w:leader="none"/>
        </w:tabs>
        <w:spacing w:line="249" w:lineRule="auto" w:before="1" w:after="0"/>
        <w:ind w:left="274" w:right="1073" w:firstLine="340"/>
        <w:jc w:val="left"/>
        <w:rPr>
          <w:sz w:val="20"/>
        </w:rPr>
      </w:pPr>
      <w:r>
        <w:rPr>
          <w:sz w:val="20"/>
        </w:rPr>
        <w:t>Licitud de las comunicaciones comerciales por correo electrónico u otro medio de comunicación electrónica equivalente no</w:t>
      </w:r>
      <w:r>
        <w:rPr>
          <w:spacing w:val="-5"/>
          <w:sz w:val="20"/>
        </w:rPr>
        <w:t> </w:t>
      </w:r>
      <w:r>
        <w:rPr>
          <w:sz w:val="20"/>
        </w:rPr>
        <w:t>solicitadas.</w:t>
      </w:r>
    </w:p>
    <w:p>
      <w:pPr>
        <w:pStyle w:val="ListParagraph"/>
        <w:numPr>
          <w:ilvl w:val="0"/>
          <w:numId w:val="3"/>
        </w:numPr>
        <w:tabs>
          <w:tab w:pos="842" w:val="left" w:leader="none"/>
        </w:tabs>
        <w:spacing w:line="249" w:lineRule="auto" w:before="122" w:after="0"/>
        <w:ind w:left="274" w:right="1072" w:firstLine="340"/>
        <w:jc w:val="both"/>
        <w:rPr>
          <w:sz w:val="20"/>
        </w:rPr>
      </w:pPr>
      <w:r>
        <w:rPr>
          <w:sz w:val="20"/>
        </w:rPr>
        <w:t>En todo caso, la constitución, transmisión, modificación y extinción de derechos reales sobre bienes inmuebles sitos en España se sujetará a los requisitos formales de validez y eficacia establecidos en el ordenamiento jurídico</w:t>
      </w:r>
      <w:r>
        <w:rPr>
          <w:spacing w:val="-11"/>
          <w:sz w:val="20"/>
        </w:rPr>
        <w:t> </w:t>
      </w:r>
      <w:r>
        <w:rPr>
          <w:sz w:val="20"/>
        </w:rPr>
        <w:t>español.</w:t>
      </w:r>
    </w:p>
    <w:p>
      <w:pPr>
        <w:pStyle w:val="ListParagraph"/>
        <w:numPr>
          <w:ilvl w:val="0"/>
          <w:numId w:val="3"/>
        </w:numPr>
        <w:tabs>
          <w:tab w:pos="855" w:val="left" w:leader="none"/>
        </w:tabs>
        <w:spacing w:line="249" w:lineRule="auto" w:before="2" w:after="0"/>
        <w:ind w:left="274" w:right="1074" w:firstLine="340"/>
        <w:jc w:val="both"/>
        <w:rPr>
          <w:sz w:val="20"/>
        </w:rPr>
      </w:pPr>
      <w:r>
        <w:rPr>
          <w:sz w:val="20"/>
        </w:rPr>
        <w:t>Los prestadores de servicios a los que se refiere el apartado 1 quedarán igualmente sometidos a las normas del ordenamiento jurídico español que regulen las materias señaladas en dicho</w:t>
      </w:r>
      <w:r>
        <w:rPr>
          <w:spacing w:val="-3"/>
          <w:sz w:val="20"/>
        </w:rPr>
        <w:t> </w:t>
      </w:r>
      <w:r>
        <w:rPr>
          <w:sz w:val="20"/>
        </w:rPr>
        <w:t>apartado.</w:t>
      </w:r>
    </w:p>
    <w:p>
      <w:pPr>
        <w:pStyle w:val="ListParagraph"/>
        <w:numPr>
          <w:ilvl w:val="0"/>
          <w:numId w:val="3"/>
        </w:numPr>
        <w:tabs>
          <w:tab w:pos="845" w:val="left" w:leader="none"/>
        </w:tabs>
        <w:spacing w:line="249" w:lineRule="auto" w:before="3" w:after="0"/>
        <w:ind w:left="274" w:right="1074" w:firstLine="340"/>
        <w:jc w:val="both"/>
        <w:rPr>
          <w:sz w:val="20"/>
        </w:rPr>
      </w:pPr>
      <w:r>
        <w:rPr>
          <w:sz w:val="20"/>
        </w:rPr>
        <w:t>No será aplicable lo dispuesto en los apartados anteriores a los supuestos en que, de conformidad con las normas reguladoras de las materias enumeradas en el apartado 1, no fuera de aplicación la ley del país en que resida o esté establecido el destinatario del servicio.</w:t>
      </w:r>
    </w:p>
    <w:p>
      <w:pPr>
        <w:pStyle w:val="BodyText"/>
        <w:spacing w:before="0"/>
        <w:ind w:left="0" w:firstLine="0"/>
        <w:jc w:val="left"/>
      </w:pPr>
    </w:p>
    <w:p>
      <w:pPr>
        <w:spacing w:line="249" w:lineRule="auto" w:before="0"/>
        <w:ind w:left="274" w:right="1073" w:firstLine="0"/>
        <w:jc w:val="both"/>
        <w:rPr>
          <w:i/>
          <w:sz w:val="20"/>
        </w:rPr>
      </w:pPr>
      <w:bookmarkStart w:name="Artículo 4. Prestadores establecidos en " w:id="16"/>
      <w:bookmarkEnd w:id="16"/>
      <w:r>
        <w:rPr/>
      </w:r>
      <w:bookmarkStart w:name="_bookmark7" w:id="17"/>
      <w:bookmarkEnd w:id="17"/>
      <w:r>
        <w:rPr/>
      </w:r>
      <w:r>
        <w:rPr>
          <w:b/>
          <w:sz w:val="20"/>
        </w:rPr>
        <w:t>Artículo 4. </w:t>
      </w:r>
      <w:r>
        <w:rPr>
          <w:i/>
          <w:sz w:val="20"/>
        </w:rPr>
        <w:t>Prestadores establecidos en un Estado no perteneciente a la Unión Europea o al Espacio Económico Europeo.</w:t>
      </w:r>
    </w:p>
    <w:p>
      <w:pPr>
        <w:pStyle w:val="BodyText"/>
        <w:spacing w:line="249" w:lineRule="auto" w:before="115"/>
        <w:ind w:right="1074"/>
      </w:pPr>
      <w:r>
        <w:rPr/>
        <w:t>A los prestadores establecidos en países que no sean miembros de la Unión Europea o del Espacio Económico Europeo, les será de aplicación lo dispuesto en los artículos 7.2 y 11.2.</w:t>
      </w:r>
    </w:p>
    <w:p>
      <w:pPr>
        <w:pStyle w:val="BodyText"/>
        <w:spacing w:line="249" w:lineRule="auto"/>
        <w:ind w:right="1074"/>
      </w:pPr>
      <w:r>
        <w:rPr/>
        <w:t>Los prestadores que dirijan sus servicios específicamente al territorio español quedarán sujetos, además, a las obligaciones previstas en esta </w:t>
      </w:r>
      <w:r>
        <w:rPr>
          <w:spacing w:val="-5"/>
        </w:rPr>
        <w:t>Ley, </w:t>
      </w:r>
      <w:r>
        <w:rPr/>
        <w:t>siempre que ello no contravenga lo establecido en tratados o convenios internacionales que sean</w:t>
      </w:r>
      <w:r>
        <w:rPr>
          <w:spacing w:val="-15"/>
        </w:rPr>
        <w:t> </w:t>
      </w:r>
      <w:r>
        <w:rPr/>
        <w:t>aplicables.</w:t>
      </w:r>
    </w:p>
    <w:p>
      <w:pPr>
        <w:pStyle w:val="BodyText"/>
        <w:spacing w:before="11"/>
        <w:ind w:left="0" w:firstLine="0"/>
        <w:jc w:val="left"/>
        <w:rPr>
          <w:sz w:val="19"/>
        </w:rPr>
      </w:pPr>
    </w:p>
    <w:p>
      <w:pPr>
        <w:spacing w:before="0"/>
        <w:ind w:left="274" w:right="0" w:firstLine="0"/>
        <w:jc w:val="both"/>
        <w:rPr>
          <w:i/>
          <w:sz w:val="20"/>
        </w:rPr>
      </w:pPr>
      <w:bookmarkStart w:name="Artículo 5. Servicios excluidos del ámbi" w:id="18"/>
      <w:bookmarkEnd w:id="18"/>
      <w:r>
        <w:rPr/>
      </w:r>
      <w:bookmarkStart w:name="_bookmark8" w:id="19"/>
      <w:bookmarkEnd w:id="19"/>
      <w:r>
        <w:rPr/>
      </w:r>
      <w:r>
        <w:rPr>
          <w:b/>
          <w:sz w:val="20"/>
        </w:rPr>
        <w:t>Artículo 5. </w:t>
      </w:r>
      <w:r>
        <w:rPr>
          <w:i/>
          <w:sz w:val="20"/>
        </w:rPr>
        <w:t>Servicios excluidos del ámbito de aplicación de la Ley.</w:t>
      </w:r>
    </w:p>
    <w:p>
      <w:pPr>
        <w:pStyle w:val="ListParagraph"/>
        <w:numPr>
          <w:ilvl w:val="0"/>
          <w:numId w:val="5"/>
        </w:numPr>
        <w:tabs>
          <w:tab w:pos="875" w:val="left" w:leader="none"/>
        </w:tabs>
        <w:spacing w:line="249" w:lineRule="auto" w:before="124" w:after="0"/>
        <w:ind w:left="274" w:right="1074" w:firstLine="340"/>
        <w:jc w:val="both"/>
        <w:rPr>
          <w:sz w:val="20"/>
        </w:rPr>
      </w:pPr>
      <w:r>
        <w:rPr>
          <w:sz w:val="20"/>
        </w:rPr>
        <w:t>Se regirán por su normativa específica las siguientes actividades y servicios de la sociedad de la</w:t>
      </w:r>
      <w:r>
        <w:rPr>
          <w:spacing w:val="-3"/>
          <w:sz w:val="20"/>
        </w:rPr>
        <w:t> </w:t>
      </w:r>
      <w:r>
        <w:rPr>
          <w:sz w:val="20"/>
        </w:rPr>
        <w:t>información:</w:t>
      </w:r>
    </w:p>
    <w:p>
      <w:pPr>
        <w:pStyle w:val="ListParagraph"/>
        <w:numPr>
          <w:ilvl w:val="0"/>
          <w:numId w:val="6"/>
        </w:numPr>
        <w:tabs>
          <w:tab w:pos="862" w:val="left" w:leader="none"/>
        </w:tabs>
        <w:spacing w:line="249" w:lineRule="auto" w:before="121" w:after="0"/>
        <w:ind w:left="274" w:right="1074" w:firstLine="340"/>
        <w:jc w:val="both"/>
        <w:rPr>
          <w:sz w:val="20"/>
        </w:rPr>
      </w:pPr>
      <w:r>
        <w:rPr>
          <w:sz w:val="20"/>
        </w:rPr>
        <w:t>Los servicios prestados por notarios y registradores de la propiedad y mercantiles en el ejercicio de sus respectivas funciones</w:t>
      </w:r>
      <w:r>
        <w:rPr>
          <w:spacing w:val="-5"/>
          <w:sz w:val="20"/>
        </w:rPr>
        <w:t> </w:t>
      </w:r>
      <w:r>
        <w:rPr>
          <w:sz w:val="20"/>
        </w:rPr>
        <w:t>públicas.</w:t>
      </w:r>
    </w:p>
    <w:p>
      <w:pPr>
        <w:pStyle w:val="ListParagraph"/>
        <w:numPr>
          <w:ilvl w:val="0"/>
          <w:numId w:val="6"/>
        </w:numPr>
        <w:tabs>
          <w:tab w:pos="857" w:val="left" w:leader="none"/>
        </w:tabs>
        <w:spacing w:line="249" w:lineRule="auto" w:before="2" w:after="0"/>
        <w:ind w:left="274" w:right="1075" w:firstLine="340"/>
        <w:jc w:val="both"/>
        <w:rPr>
          <w:sz w:val="20"/>
        </w:rPr>
      </w:pPr>
      <w:r>
        <w:rPr>
          <w:sz w:val="20"/>
        </w:rPr>
        <w:t>Los servicios prestados por abogados y procuradores en el ejercicio de sus funciones de representación y defensa en</w:t>
      </w:r>
      <w:r>
        <w:rPr>
          <w:spacing w:val="-4"/>
          <w:sz w:val="20"/>
        </w:rPr>
        <w:t> </w:t>
      </w:r>
      <w:r>
        <w:rPr>
          <w:sz w:val="20"/>
        </w:rPr>
        <w:t>juicio.</w:t>
      </w:r>
    </w:p>
    <w:p>
      <w:pPr>
        <w:pStyle w:val="ListParagraph"/>
        <w:numPr>
          <w:ilvl w:val="0"/>
          <w:numId w:val="5"/>
        </w:numPr>
        <w:tabs>
          <w:tab w:pos="843" w:val="left" w:leader="none"/>
        </w:tabs>
        <w:spacing w:line="249" w:lineRule="auto" w:before="121" w:after="0"/>
        <w:ind w:left="274" w:right="1073" w:firstLine="340"/>
        <w:jc w:val="both"/>
        <w:rPr>
          <w:sz w:val="20"/>
        </w:rPr>
      </w:pPr>
      <w:r>
        <w:rPr>
          <w:sz w:val="20"/>
        </w:rPr>
        <w:t>Las disposiciones de la presente </w:t>
      </w:r>
      <w:r>
        <w:rPr>
          <w:spacing w:val="-5"/>
          <w:sz w:val="20"/>
        </w:rPr>
        <w:t>Ley, </w:t>
      </w:r>
      <w:r>
        <w:rPr>
          <w:sz w:val="20"/>
        </w:rPr>
        <w:t>con la excepción de lo establecido en el artículo 7.1, serán aplicables a los servicios de la sociedad de la información relativos a juegos de azar que impliquen apuestas de valor económico, sin perjuicio de lo establecido en su legislación específica estatal o</w:t>
      </w:r>
      <w:r>
        <w:rPr>
          <w:spacing w:val="-6"/>
          <w:sz w:val="20"/>
        </w:rPr>
        <w:t> </w:t>
      </w:r>
      <w:r>
        <w:rPr>
          <w:sz w:val="20"/>
        </w:rPr>
        <w:t>autonómica.</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before="1"/>
        <w:ind w:left="2262" w:right="3059" w:firstLine="0"/>
        <w:jc w:val="center"/>
      </w:pPr>
      <w:bookmarkStart w:name="TÍTULO II. Prestación de servicios de la" w:id="20"/>
      <w:bookmarkEnd w:id="20"/>
      <w:r>
        <w:rPr/>
      </w:r>
      <w:bookmarkStart w:name="_bookmark9" w:id="21"/>
      <w:bookmarkEnd w:id="21"/>
      <w:r>
        <w:rPr/>
      </w:r>
      <w:r>
        <w:rPr/>
        <w:t>TÍTULO II</w:t>
      </w:r>
    </w:p>
    <w:p>
      <w:pPr>
        <w:pStyle w:val="Heading2"/>
        <w:ind w:left="193" w:right="990"/>
      </w:pPr>
      <w:r>
        <w:rPr/>
        <w:t>Prestación de servicios de la sociedad de la información</w:t>
      </w:r>
    </w:p>
    <w:p>
      <w:pPr>
        <w:pStyle w:val="BodyText"/>
        <w:spacing w:before="5"/>
        <w:ind w:left="0" w:firstLine="0"/>
        <w:jc w:val="left"/>
        <w:rPr>
          <w:b/>
          <w:sz w:val="30"/>
        </w:rPr>
      </w:pPr>
    </w:p>
    <w:p>
      <w:pPr>
        <w:pStyle w:val="BodyText"/>
        <w:spacing w:before="0"/>
        <w:ind w:left="2262" w:right="3060" w:firstLine="0"/>
        <w:jc w:val="center"/>
      </w:pPr>
      <w:bookmarkStart w:name="CAPÍTULO I. Principio de libre prestació" w:id="22"/>
      <w:bookmarkEnd w:id="22"/>
      <w:r>
        <w:rPr/>
      </w:r>
      <w:bookmarkStart w:name="_bookmark10" w:id="23"/>
      <w:bookmarkEnd w:id="23"/>
      <w:r>
        <w:rPr/>
      </w:r>
      <w:r>
        <w:rPr/>
        <w:t>CAPÍTULO I</w:t>
      </w:r>
    </w:p>
    <w:p>
      <w:pPr>
        <w:pStyle w:val="Heading2"/>
        <w:spacing w:before="124"/>
        <w:ind w:right="3058"/>
      </w:pPr>
      <w:r>
        <w:rPr/>
        <w:t>Principio de libre prestación de servicios</w:t>
      </w:r>
    </w:p>
    <w:p>
      <w:pPr>
        <w:pStyle w:val="BodyText"/>
        <w:spacing w:before="6"/>
        <w:ind w:left="0" w:firstLine="0"/>
        <w:jc w:val="left"/>
        <w:rPr>
          <w:b/>
        </w:rPr>
      </w:pPr>
    </w:p>
    <w:p>
      <w:pPr>
        <w:spacing w:before="0"/>
        <w:ind w:left="274" w:right="0" w:firstLine="0"/>
        <w:jc w:val="left"/>
        <w:rPr>
          <w:i/>
          <w:sz w:val="20"/>
        </w:rPr>
      </w:pPr>
      <w:bookmarkStart w:name="Artículo 6. No sujeción a autorización p" w:id="24"/>
      <w:bookmarkEnd w:id="24"/>
      <w:r>
        <w:rPr/>
      </w:r>
      <w:bookmarkStart w:name="_bookmark11" w:id="25"/>
      <w:bookmarkEnd w:id="25"/>
      <w:r>
        <w:rPr/>
      </w:r>
      <w:r>
        <w:rPr>
          <w:b/>
          <w:sz w:val="20"/>
        </w:rPr>
        <w:t>Artículo 6. </w:t>
      </w:r>
      <w:r>
        <w:rPr>
          <w:i/>
          <w:sz w:val="20"/>
        </w:rPr>
        <w:t>No sujeción a autorización previa.</w:t>
      </w:r>
    </w:p>
    <w:p>
      <w:pPr>
        <w:pStyle w:val="BodyText"/>
        <w:spacing w:line="249" w:lineRule="auto" w:before="124"/>
        <w:ind w:right="1073"/>
      </w:pPr>
      <w:r>
        <w:rPr/>
        <w:t>La prestación de servicios de la sociedad de la información no estará sujeta a autorización previa.</w:t>
      </w:r>
    </w:p>
    <w:p>
      <w:pPr>
        <w:pStyle w:val="BodyText"/>
        <w:spacing w:line="249" w:lineRule="auto"/>
        <w:ind w:right="1076"/>
      </w:pPr>
      <w:r>
        <w:rPr/>
        <w:t>Esta norma no afectará a los regímenes de autorización previstos en el ordenamiento jurídico que no tengan por objeto específico y exclusivo la prestación por vía electrónica de los correspondientes servicios.</w:t>
      </w:r>
    </w:p>
    <w:p>
      <w:pPr>
        <w:pStyle w:val="BodyText"/>
        <w:spacing w:before="10"/>
        <w:ind w:left="0" w:firstLine="0"/>
        <w:jc w:val="left"/>
        <w:rPr>
          <w:sz w:val="19"/>
        </w:rPr>
      </w:pPr>
    </w:p>
    <w:p>
      <w:pPr>
        <w:spacing w:before="0"/>
        <w:ind w:left="274" w:right="0" w:firstLine="0"/>
        <w:jc w:val="left"/>
        <w:rPr>
          <w:i/>
          <w:sz w:val="20"/>
        </w:rPr>
      </w:pPr>
      <w:bookmarkStart w:name="Artículo 7. Principio de libre prestació" w:id="26"/>
      <w:bookmarkEnd w:id="26"/>
      <w:r>
        <w:rPr/>
      </w:r>
      <w:bookmarkStart w:name="_bookmark12" w:id="27"/>
      <w:bookmarkEnd w:id="27"/>
      <w:r>
        <w:rPr/>
      </w:r>
      <w:r>
        <w:rPr>
          <w:b/>
          <w:sz w:val="20"/>
        </w:rPr>
        <w:t>Artículo 7. </w:t>
      </w:r>
      <w:r>
        <w:rPr>
          <w:i/>
          <w:sz w:val="20"/>
        </w:rPr>
        <w:t>Principio de libre prestación de servicios.</w:t>
      </w:r>
    </w:p>
    <w:p>
      <w:pPr>
        <w:pStyle w:val="ListParagraph"/>
        <w:numPr>
          <w:ilvl w:val="0"/>
          <w:numId w:val="7"/>
        </w:numPr>
        <w:tabs>
          <w:tab w:pos="883" w:val="left" w:leader="none"/>
        </w:tabs>
        <w:spacing w:line="249" w:lineRule="auto" w:before="124" w:after="0"/>
        <w:ind w:left="274" w:right="1073" w:firstLine="340"/>
        <w:jc w:val="both"/>
        <w:rPr>
          <w:sz w:val="20"/>
        </w:rPr>
      </w:pPr>
      <w:r>
        <w:rPr>
          <w:sz w:val="20"/>
        </w:rPr>
        <w:t>La prestación de servicios de la sociedad de la información que procedan de un prestador establecido en algún Estado miembro de la Unión Europea o del Espacio Económico Europeo se realizará en régimen de libre prestación de servicios, sin que pueda establecerse ningún tipo de restricciones a los mismos por razones derivadas del ámbito normativo coordinado, excepto en los supuestos previstos en los artículos 3 y</w:t>
      </w:r>
      <w:r>
        <w:rPr>
          <w:spacing w:val="-23"/>
          <w:sz w:val="20"/>
        </w:rPr>
        <w:t> </w:t>
      </w:r>
      <w:r>
        <w:rPr>
          <w:sz w:val="20"/>
        </w:rPr>
        <w:t>8.</w:t>
      </w:r>
    </w:p>
    <w:p>
      <w:pPr>
        <w:pStyle w:val="ListParagraph"/>
        <w:numPr>
          <w:ilvl w:val="0"/>
          <w:numId w:val="7"/>
        </w:numPr>
        <w:tabs>
          <w:tab w:pos="893" w:val="left" w:leader="none"/>
        </w:tabs>
        <w:spacing w:line="249" w:lineRule="auto" w:before="4" w:after="0"/>
        <w:ind w:left="274" w:right="1073" w:firstLine="340"/>
        <w:jc w:val="both"/>
        <w:rPr>
          <w:sz w:val="20"/>
        </w:rPr>
      </w:pPr>
      <w:r>
        <w:rPr>
          <w:sz w:val="20"/>
        </w:rPr>
        <w:t>La aplicación del principio de libre prestación de servicios de la sociedad de la información a prestadores establecidos en Estados no miembros del Espacio Económico Europeo se atendrá a los acuerdos internacionales que resulten de</w:t>
      </w:r>
      <w:r>
        <w:rPr>
          <w:spacing w:val="-20"/>
          <w:sz w:val="20"/>
        </w:rPr>
        <w:t> </w:t>
      </w:r>
      <w:r>
        <w:rPr>
          <w:sz w:val="20"/>
        </w:rPr>
        <w:t>aplicación.</w:t>
      </w:r>
    </w:p>
    <w:p>
      <w:pPr>
        <w:pStyle w:val="BodyText"/>
        <w:spacing w:before="10"/>
        <w:ind w:left="0" w:firstLine="0"/>
        <w:jc w:val="left"/>
        <w:rPr>
          <w:sz w:val="19"/>
        </w:rPr>
      </w:pPr>
    </w:p>
    <w:p>
      <w:pPr>
        <w:spacing w:line="249" w:lineRule="auto" w:before="1"/>
        <w:ind w:left="274" w:right="1074" w:hanging="1"/>
        <w:jc w:val="both"/>
        <w:rPr>
          <w:i/>
          <w:sz w:val="20"/>
        </w:rPr>
      </w:pPr>
      <w:bookmarkStart w:name="Artículo 8. Restricciones a la prestació" w:id="28"/>
      <w:bookmarkEnd w:id="28"/>
      <w:r>
        <w:rPr/>
      </w:r>
      <w:bookmarkStart w:name="_bookmark13" w:id="29"/>
      <w:bookmarkEnd w:id="29"/>
      <w:r>
        <w:rPr/>
      </w:r>
      <w:r>
        <w:rPr>
          <w:b/>
          <w:sz w:val="20"/>
        </w:rPr>
        <w:t>Artículo 8. </w:t>
      </w:r>
      <w:r>
        <w:rPr>
          <w:i/>
          <w:sz w:val="20"/>
        </w:rPr>
        <w:t>Restricciones a la prestación de servicios y procedimiento de cooperación intracomunitario.</w:t>
      </w:r>
    </w:p>
    <w:p>
      <w:pPr>
        <w:pStyle w:val="ListParagraph"/>
        <w:numPr>
          <w:ilvl w:val="0"/>
          <w:numId w:val="8"/>
        </w:numPr>
        <w:tabs>
          <w:tab w:pos="867" w:val="left" w:leader="none"/>
        </w:tabs>
        <w:spacing w:line="249" w:lineRule="auto" w:before="115" w:after="0"/>
        <w:ind w:left="274" w:right="1073" w:firstLine="340"/>
        <w:jc w:val="both"/>
        <w:rPr>
          <w:sz w:val="20"/>
        </w:rPr>
      </w:pPr>
      <w:r>
        <w:rPr>
          <w:sz w:val="20"/>
        </w:rPr>
        <w:t>En caso de que un determinado servicio de la sociedad de la información atente o pueda atentar contra los principios que se expresan a continuación, los órganos  competentes para su protección, en ejercicio de las funciones que tengan legalmente atribuidas, podrán adoptar las medidas necesarias para que se interrumpa su prestación o para retirar los datos que los vulneran. Los principios a que alude este apartado son los siguientes:</w:t>
      </w:r>
    </w:p>
    <w:p>
      <w:pPr>
        <w:pStyle w:val="ListParagraph"/>
        <w:numPr>
          <w:ilvl w:val="0"/>
          <w:numId w:val="9"/>
        </w:numPr>
        <w:tabs>
          <w:tab w:pos="885" w:val="left" w:leader="none"/>
        </w:tabs>
        <w:spacing w:line="249" w:lineRule="auto" w:before="124" w:after="0"/>
        <w:ind w:left="274" w:right="1075" w:firstLine="340"/>
        <w:jc w:val="both"/>
        <w:rPr>
          <w:sz w:val="20"/>
        </w:rPr>
      </w:pPr>
      <w:r>
        <w:rPr>
          <w:sz w:val="20"/>
        </w:rPr>
        <w:t>La salvaguarda del orden público, la investigación penal, la seguridad pública y la defensa</w:t>
      </w:r>
      <w:r>
        <w:rPr>
          <w:spacing w:val="-2"/>
          <w:sz w:val="20"/>
        </w:rPr>
        <w:t> </w:t>
      </w:r>
      <w:r>
        <w:rPr>
          <w:sz w:val="20"/>
        </w:rPr>
        <w:t>nacional.</w:t>
      </w:r>
    </w:p>
    <w:p>
      <w:pPr>
        <w:pStyle w:val="ListParagraph"/>
        <w:numPr>
          <w:ilvl w:val="0"/>
          <w:numId w:val="9"/>
        </w:numPr>
        <w:tabs>
          <w:tab w:pos="867" w:val="left" w:leader="none"/>
        </w:tabs>
        <w:spacing w:line="249" w:lineRule="auto" w:before="2" w:after="0"/>
        <w:ind w:left="274" w:right="1075" w:firstLine="340"/>
        <w:jc w:val="both"/>
        <w:rPr>
          <w:sz w:val="20"/>
        </w:rPr>
      </w:pPr>
      <w:r>
        <w:rPr>
          <w:sz w:val="20"/>
        </w:rPr>
        <w:t>La protección de la salud pública o de las personas físicas o jurídicas que tengan la condición de consumidores o usuarios, incluso cuando actúen como</w:t>
      </w:r>
      <w:r>
        <w:rPr>
          <w:spacing w:val="-14"/>
          <w:sz w:val="20"/>
        </w:rPr>
        <w:t> </w:t>
      </w:r>
      <w:r>
        <w:rPr>
          <w:sz w:val="20"/>
        </w:rPr>
        <w:t>inversores.</w:t>
      </w:r>
    </w:p>
    <w:p>
      <w:pPr>
        <w:pStyle w:val="ListParagraph"/>
        <w:numPr>
          <w:ilvl w:val="0"/>
          <w:numId w:val="9"/>
        </w:numPr>
        <w:tabs>
          <w:tab w:pos="851" w:val="left" w:leader="none"/>
        </w:tabs>
        <w:spacing w:line="249" w:lineRule="auto" w:before="2" w:after="0"/>
        <w:ind w:left="274" w:right="1074" w:firstLine="340"/>
        <w:jc w:val="both"/>
        <w:rPr>
          <w:sz w:val="20"/>
        </w:rPr>
      </w:pPr>
      <w:r>
        <w:rPr>
          <w:sz w:val="20"/>
        </w:rPr>
        <w:t>El respeto a la dignidad de la persona y al principio de no discriminación por motivos de raza, sexo, religión, opinión, nacionalidad, discapacidad o cualquier otra circunstancia personal o social,</w:t>
      </w:r>
      <w:r>
        <w:rPr>
          <w:spacing w:val="-3"/>
          <w:sz w:val="20"/>
        </w:rPr>
        <w:t> </w:t>
      </w:r>
      <w:r>
        <w:rPr>
          <w:sz w:val="20"/>
        </w:rPr>
        <w:t>y</w:t>
      </w:r>
    </w:p>
    <w:p>
      <w:pPr>
        <w:pStyle w:val="ListParagraph"/>
        <w:numPr>
          <w:ilvl w:val="0"/>
          <w:numId w:val="9"/>
        </w:numPr>
        <w:tabs>
          <w:tab w:pos="848" w:val="left" w:leader="none"/>
        </w:tabs>
        <w:spacing w:line="240" w:lineRule="auto" w:before="2" w:after="0"/>
        <w:ind w:left="847" w:right="0" w:hanging="234"/>
        <w:jc w:val="both"/>
        <w:rPr>
          <w:sz w:val="20"/>
        </w:rPr>
      </w:pPr>
      <w:r>
        <w:rPr>
          <w:sz w:val="20"/>
        </w:rPr>
        <w:t>La protección de la juventud y de la</w:t>
      </w:r>
      <w:r>
        <w:rPr>
          <w:spacing w:val="-10"/>
          <w:sz w:val="20"/>
        </w:rPr>
        <w:t> </w:t>
      </w:r>
      <w:r>
        <w:rPr>
          <w:sz w:val="20"/>
        </w:rPr>
        <w:t>infancia.</w:t>
      </w:r>
    </w:p>
    <w:p>
      <w:pPr>
        <w:pStyle w:val="ListParagraph"/>
        <w:numPr>
          <w:ilvl w:val="0"/>
          <w:numId w:val="9"/>
        </w:numPr>
        <w:tabs>
          <w:tab w:pos="848" w:val="left" w:leader="none"/>
        </w:tabs>
        <w:spacing w:line="240" w:lineRule="auto" w:before="10" w:after="0"/>
        <w:ind w:left="847" w:right="0" w:hanging="234"/>
        <w:jc w:val="both"/>
        <w:rPr>
          <w:sz w:val="20"/>
        </w:rPr>
      </w:pPr>
      <w:r>
        <w:rPr>
          <w:sz w:val="20"/>
        </w:rPr>
        <w:t>La salvaguarda de los derechos de propiedad</w:t>
      </w:r>
      <w:r>
        <w:rPr>
          <w:spacing w:val="-9"/>
          <w:sz w:val="20"/>
        </w:rPr>
        <w:t> </w:t>
      </w:r>
      <w:r>
        <w:rPr>
          <w:sz w:val="20"/>
        </w:rPr>
        <w:t>intelectual.</w:t>
      </w:r>
    </w:p>
    <w:p>
      <w:pPr>
        <w:pStyle w:val="BodyText"/>
        <w:spacing w:line="249" w:lineRule="auto" w:before="130"/>
        <w:ind w:right="1073"/>
      </w:pPr>
      <w:r>
        <w:rPr/>
        <w:t>En la adopción y cumplimiento de las medidas de restricción a que alude este apartado se respetarán, en todo caso, las garantías, normas y procedimientos previstos en el ordenamiento jurídico para proteger los derechos a la intimidad personal y familiar, a la protección de los datos personales, a la libertad de expresión o a la libertad de información, cuando éstos pudieran resultar afectados.</w:t>
      </w:r>
    </w:p>
    <w:p>
      <w:pPr>
        <w:pStyle w:val="BodyText"/>
        <w:spacing w:line="249" w:lineRule="auto" w:before="4"/>
        <w:ind w:right="1072"/>
      </w:pPr>
      <w:r>
        <w:rPr/>
        <w:t>En todos los casos en los que la Constitución y las leyes reguladoras de los respectivos derechos y libertades así lo prevean de forma excluyente, sólo la autoridad judicial competente podrá adoptar las medidas previstas en este artículo, en tanto garante del derecho a la libertad de expresión, del derecho de producción y creación literaria, artística, científica y técnica, la libertad de cátedra y el derecho de información.</w:t>
      </w:r>
    </w:p>
    <w:p>
      <w:pPr>
        <w:pStyle w:val="ListParagraph"/>
        <w:numPr>
          <w:ilvl w:val="0"/>
          <w:numId w:val="8"/>
        </w:numPr>
        <w:tabs>
          <w:tab w:pos="896" w:val="left" w:leader="none"/>
        </w:tabs>
        <w:spacing w:line="249" w:lineRule="auto" w:before="4" w:after="0"/>
        <w:ind w:left="274" w:right="1073" w:firstLine="340"/>
        <w:jc w:val="both"/>
        <w:rPr>
          <w:sz w:val="20"/>
        </w:rPr>
      </w:pPr>
      <w:r>
        <w:rPr>
          <w:sz w:val="20"/>
        </w:rPr>
        <w:t>Los órganos competentes para la adopción de las medidas a que se refiere el apartado </w:t>
      </w:r>
      <w:r>
        <w:rPr>
          <w:spacing w:val="-3"/>
          <w:sz w:val="20"/>
        </w:rPr>
        <w:t>anterior, </w:t>
      </w:r>
      <w:r>
        <w:rPr>
          <w:sz w:val="20"/>
        </w:rPr>
        <w:t>con el objeto de identificar al responsable del servicio de la sociedad de la información que está realizando la conducta presuntamente vulneradora, podrán requerir a los</w:t>
      </w:r>
      <w:r>
        <w:rPr>
          <w:spacing w:val="31"/>
          <w:sz w:val="20"/>
        </w:rPr>
        <w:t> </w:t>
      </w:r>
      <w:r>
        <w:rPr>
          <w:sz w:val="20"/>
        </w:rPr>
        <w:t>prestadores</w:t>
      </w:r>
      <w:r>
        <w:rPr>
          <w:spacing w:val="31"/>
          <w:sz w:val="20"/>
        </w:rPr>
        <w:t> </w:t>
      </w:r>
      <w:r>
        <w:rPr>
          <w:sz w:val="20"/>
        </w:rPr>
        <w:t>de</w:t>
      </w:r>
      <w:r>
        <w:rPr>
          <w:spacing w:val="31"/>
          <w:sz w:val="20"/>
        </w:rPr>
        <w:t> </w:t>
      </w:r>
      <w:r>
        <w:rPr>
          <w:sz w:val="20"/>
        </w:rPr>
        <w:t>servicios</w:t>
      </w:r>
      <w:r>
        <w:rPr>
          <w:spacing w:val="31"/>
          <w:sz w:val="20"/>
        </w:rPr>
        <w:t> </w:t>
      </w:r>
      <w:r>
        <w:rPr>
          <w:sz w:val="20"/>
        </w:rPr>
        <w:t>de</w:t>
      </w:r>
      <w:r>
        <w:rPr>
          <w:spacing w:val="31"/>
          <w:sz w:val="20"/>
        </w:rPr>
        <w:t> </w:t>
      </w:r>
      <w:r>
        <w:rPr>
          <w:sz w:val="20"/>
        </w:rPr>
        <w:t>la</w:t>
      </w:r>
      <w:r>
        <w:rPr>
          <w:spacing w:val="31"/>
          <w:sz w:val="20"/>
        </w:rPr>
        <w:t> </w:t>
      </w:r>
      <w:r>
        <w:rPr>
          <w:sz w:val="20"/>
        </w:rPr>
        <w:t>sociedad</w:t>
      </w:r>
      <w:r>
        <w:rPr>
          <w:spacing w:val="31"/>
          <w:sz w:val="20"/>
        </w:rPr>
        <w:t> </w:t>
      </w:r>
      <w:r>
        <w:rPr>
          <w:sz w:val="20"/>
        </w:rPr>
        <w:t>de</w:t>
      </w:r>
      <w:r>
        <w:rPr>
          <w:spacing w:val="31"/>
          <w:sz w:val="20"/>
        </w:rPr>
        <w:t> </w:t>
      </w:r>
      <w:r>
        <w:rPr>
          <w:sz w:val="20"/>
        </w:rPr>
        <w:t>la</w:t>
      </w:r>
      <w:r>
        <w:rPr>
          <w:spacing w:val="32"/>
          <w:sz w:val="20"/>
        </w:rPr>
        <w:t> </w:t>
      </w:r>
      <w:r>
        <w:rPr>
          <w:sz w:val="20"/>
        </w:rPr>
        <w:t>información</w:t>
      </w:r>
      <w:r>
        <w:rPr>
          <w:spacing w:val="31"/>
          <w:sz w:val="20"/>
        </w:rPr>
        <w:t> </w:t>
      </w:r>
      <w:r>
        <w:rPr>
          <w:sz w:val="20"/>
        </w:rPr>
        <w:t>la</w:t>
      </w:r>
      <w:r>
        <w:rPr>
          <w:spacing w:val="31"/>
          <w:sz w:val="20"/>
        </w:rPr>
        <w:t> </w:t>
      </w:r>
      <w:r>
        <w:rPr>
          <w:sz w:val="20"/>
        </w:rPr>
        <w:t>cesión</w:t>
      </w:r>
      <w:r>
        <w:rPr>
          <w:spacing w:val="31"/>
          <w:sz w:val="20"/>
        </w:rPr>
        <w:t> </w:t>
      </w:r>
      <w:r>
        <w:rPr>
          <w:sz w:val="20"/>
        </w:rPr>
        <w:t>de</w:t>
      </w:r>
      <w:r>
        <w:rPr>
          <w:spacing w:val="31"/>
          <w:sz w:val="20"/>
        </w:rPr>
        <w:t> </w:t>
      </w:r>
      <w:r>
        <w:rPr>
          <w:sz w:val="20"/>
        </w:rPr>
        <w:t>los</w:t>
      </w:r>
      <w:r>
        <w:rPr>
          <w:spacing w:val="31"/>
          <w:sz w:val="20"/>
        </w:rPr>
        <w:t> </w:t>
      </w:r>
      <w:r>
        <w:rPr>
          <w:sz w:val="20"/>
        </w:rPr>
        <w:t>datos</w:t>
      </w:r>
      <w:r>
        <w:rPr>
          <w:spacing w:val="31"/>
          <w:sz w:val="20"/>
        </w:rPr>
        <w:t> </w:t>
      </w:r>
      <w:r>
        <w:rPr>
          <w:sz w:val="20"/>
        </w:rPr>
        <w:t>que</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3" w:firstLine="0"/>
      </w:pPr>
      <w:r>
        <w:rPr/>
        <w:t>permitan tal identificación a fin de que pueda comparecer en el procedimiento. Tal requerimiento exigirá la previa autorización judicial de acuerdo con lo previsto en el apartado primero del artículo 122 bis de la Ley reguladora de la Jurisdicción contencioso- administrativa. Una vez obtenida la autorización, los prestadores estarán obligados a facilitar los datos necesarios para llevar a cabo la identificación.</w:t>
      </w:r>
    </w:p>
    <w:p>
      <w:pPr>
        <w:pStyle w:val="ListParagraph"/>
        <w:numPr>
          <w:ilvl w:val="0"/>
          <w:numId w:val="8"/>
        </w:numPr>
        <w:tabs>
          <w:tab w:pos="899" w:val="left" w:leader="none"/>
        </w:tabs>
        <w:spacing w:line="249" w:lineRule="auto" w:before="4" w:after="0"/>
        <w:ind w:left="274" w:right="1073" w:firstLine="340"/>
        <w:jc w:val="both"/>
        <w:rPr>
          <w:sz w:val="20"/>
        </w:rPr>
      </w:pPr>
      <w:r>
        <w:rPr>
          <w:sz w:val="20"/>
        </w:rPr>
        <w:t>La adopción de restricciones a la prestación de servicios de la sociedad de la información provenientes de prestadores establecidos en un Estado de la Unión Europea o del Espacio Económico Europeo distinto a España deberá seguir el procedimiento de cooperación intracomunitario descrito en el siguiente apartado de este artículo, sin perjuicio de lo dispuesto en la legislación procesal y de cooperación</w:t>
      </w:r>
      <w:r>
        <w:rPr>
          <w:spacing w:val="-16"/>
          <w:sz w:val="20"/>
        </w:rPr>
        <w:t> </w:t>
      </w:r>
      <w:r>
        <w:rPr>
          <w:sz w:val="20"/>
        </w:rPr>
        <w:t>judicial.</w:t>
      </w:r>
    </w:p>
    <w:p>
      <w:pPr>
        <w:pStyle w:val="ListParagraph"/>
        <w:numPr>
          <w:ilvl w:val="0"/>
          <w:numId w:val="8"/>
        </w:numPr>
        <w:tabs>
          <w:tab w:pos="857" w:val="left" w:leader="none"/>
        </w:tabs>
        <w:spacing w:line="249" w:lineRule="auto" w:before="4" w:after="0"/>
        <w:ind w:left="274" w:right="1073" w:firstLine="340"/>
        <w:jc w:val="both"/>
        <w:rPr>
          <w:sz w:val="20"/>
        </w:rPr>
      </w:pPr>
      <w:r>
        <w:rPr>
          <w:sz w:val="20"/>
        </w:rPr>
        <w:t>Cuando un órgano competente acuerde, en ejercicio de las competencias que tenga legalmente atribuidas, y de acuerdo con lo dispuesto en el párrafo a) del apartado 4 del artículo 3 de la Directiva 2000/31/CE, establecer restricciones que afecten a un servicio de la sociedad de la información que proceda de alguno de los Estados miembros de la Unión Europea o del Espacio Económico Europeo distinto de España, dicho órgano deberá seguir el siguiente</w:t>
      </w:r>
      <w:r>
        <w:rPr>
          <w:spacing w:val="-2"/>
          <w:sz w:val="20"/>
        </w:rPr>
        <w:t> </w:t>
      </w:r>
      <w:r>
        <w:rPr>
          <w:sz w:val="20"/>
        </w:rPr>
        <w:t>procedimiento:</w:t>
      </w:r>
    </w:p>
    <w:p>
      <w:pPr>
        <w:pStyle w:val="ListParagraph"/>
        <w:numPr>
          <w:ilvl w:val="0"/>
          <w:numId w:val="10"/>
        </w:numPr>
        <w:tabs>
          <w:tab w:pos="914" w:val="left" w:leader="none"/>
        </w:tabs>
        <w:spacing w:line="249" w:lineRule="auto" w:before="125" w:after="0"/>
        <w:ind w:left="274" w:right="1073" w:firstLine="340"/>
        <w:jc w:val="both"/>
        <w:rPr>
          <w:sz w:val="20"/>
        </w:rPr>
      </w:pPr>
      <w:r>
        <w:rPr>
          <w:sz w:val="20"/>
        </w:rPr>
        <w:t>El órgano competente requerirá al Estado miembro en que esté establecido el prestador afectado para que adopte las medidas oportunas. En el caso de que no las adopte o resulten insuficientes, dicho órgano notificará, con carácter previo, a la Comisión Europea o, en su caso, al Comité Mixto del Espacio Económico Europeo y al Estado miembro de que se trate las medidas que tiene intención de</w:t>
      </w:r>
      <w:r>
        <w:rPr>
          <w:spacing w:val="-5"/>
          <w:sz w:val="20"/>
        </w:rPr>
        <w:t> </w:t>
      </w:r>
      <w:r>
        <w:rPr>
          <w:spacing w:val="-3"/>
          <w:sz w:val="20"/>
        </w:rPr>
        <w:t>adoptar.</w:t>
      </w:r>
    </w:p>
    <w:p>
      <w:pPr>
        <w:pStyle w:val="ListParagraph"/>
        <w:numPr>
          <w:ilvl w:val="0"/>
          <w:numId w:val="10"/>
        </w:numPr>
        <w:tabs>
          <w:tab w:pos="899" w:val="left" w:leader="none"/>
        </w:tabs>
        <w:spacing w:line="249" w:lineRule="auto" w:before="4" w:after="0"/>
        <w:ind w:left="274" w:right="1073" w:firstLine="340"/>
        <w:jc w:val="both"/>
        <w:rPr>
          <w:sz w:val="20"/>
        </w:rPr>
      </w:pPr>
      <w:r>
        <w:rPr>
          <w:sz w:val="20"/>
        </w:rPr>
        <w:t>En los supuestos de urgencia, el órgano competente podrá adoptar las medidas oportunas, notificándolas al Estado miembro de procedencia y a la Comisión Europea o, en su caso, al Comité Mixto del Espacio Económico Europeo con la mayor brevedad </w:t>
      </w:r>
      <w:r>
        <w:rPr>
          <w:spacing w:val="-8"/>
          <w:sz w:val="20"/>
        </w:rPr>
        <w:t>y, </w:t>
      </w:r>
      <w:r>
        <w:rPr>
          <w:sz w:val="20"/>
        </w:rPr>
        <w:t>en cualquier caso, como máximo, en el plazo de quince días desde su adopción. Así mismo, deberá indicar la causa de dicha</w:t>
      </w:r>
      <w:r>
        <w:rPr>
          <w:spacing w:val="-7"/>
          <w:sz w:val="20"/>
        </w:rPr>
        <w:t> </w:t>
      </w:r>
      <w:r>
        <w:rPr>
          <w:sz w:val="20"/>
        </w:rPr>
        <w:t>urgencia.</w:t>
      </w:r>
    </w:p>
    <w:p>
      <w:pPr>
        <w:pStyle w:val="BodyText"/>
        <w:spacing w:line="249" w:lineRule="auto" w:before="124"/>
        <w:ind w:right="1071"/>
      </w:pPr>
      <w:r>
        <w:rPr/>
        <w:t>Los requerimientos y notificaciones a que alude este apartado se realizarán siempre a través del órgano de la Administración General del Estado competente para la comunicación y transmisión de información a las Comunidades Europeas.</w:t>
      </w:r>
    </w:p>
    <w:p>
      <w:pPr>
        <w:pStyle w:val="ListParagraph"/>
        <w:numPr>
          <w:ilvl w:val="0"/>
          <w:numId w:val="8"/>
        </w:numPr>
        <w:tabs>
          <w:tab w:pos="880" w:val="left" w:leader="none"/>
        </w:tabs>
        <w:spacing w:line="249" w:lineRule="auto" w:before="2" w:after="0"/>
        <w:ind w:left="274" w:right="1073" w:firstLine="340"/>
        <w:jc w:val="both"/>
        <w:rPr>
          <w:sz w:val="20"/>
        </w:rPr>
      </w:pPr>
      <w:r>
        <w:rPr>
          <w:sz w:val="20"/>
        </w:rPr>
        <w:t>Los órganos competentes de otros Estados Miembros de la Unión Europea o del Espacio Económico Europeo podrán requerir la colaboración de los prestadores de servicios de intermediación establecidos en España en los términos previstos en el apartado 2 del artículo </w:t>
      </w:r>
      <w:r>
        <w:rPr>
          <w:spacing w:val="-8"/>
          <w:sz w:val="20"/>
        </w:rPr>
        <w:t>11 </w:t>
      </w:r>
      <w:r>
        <w:rPr>
          <w:sz w:val="20"/>
        </w:rPr>
        <w:t>de esta ley si lo estiman necesario para garantizar la eficacia de las medidas de restricción que adopten al amparo del apartado</w:t>
      </w:r>
      <w:r>
        <w:rPr>
          <w:spacing w:val="-8"/>
          <w:sz w:val="20"/>
        </w:rPr>
        <w:t> </w:t>
      </w:r>
      <w:r>
        <w:rPr>
          <w:spacing w:val="-3"/>
          <w:sz w:val="20"/>
        </w:rPr>
        <w:t>anterior.</w:t>
      </w:r>
    </w:p>
    <w:p>
      <w:pPr>
        <w:pStyle w:val="ListParagraph"/>
        <w:numPr>
          <w:ilvl w:val="0"/>
          <w:numId w:val="8"/>
        </w:numPr>
        <w:tabs>
          <w:tab w:pos="866" w:val="left" w:leader="none"/>
        </w:tabs>
        <w:spacing w:line="249" w:lineRule="auto" w:before="5" w:after="0"/>
        <w:ind w:left="274" w:right="1073" w:firstLine="340"/>
        <w:jc w:val="both"/>
        <w:rPr>
          <w:sz w:val="20"/>
        </w:rPr>
      </w:pPr>
      <w:r>
        <w:rPr>
          <w:sz w:val="20"/>
        </w:rPr>
        <w:t>Las medidas de restricción que se adopten al amparo de este artículo deberán, en todo caso, cumplir las garantías y los requisitos previstos en los apartados 3 y 4 del artículo </w:t>
      </w:r>
      <w:r>
        <w:rPr>
          <w:spacing w:val="-8"/>
          <w:sz w:val="20"/>
        </w:rPr>
        <w:t>11 </w:t>
      </w:r>
      <w:r>
        <w:rPr>
          <w:sz w:val="20"/>
        </w:rPr>
        <w:t>de esta</w:t>
      </w:r>
      <w:r>
        <w:rPr>
          <w:spacing w:val="4"/>
          <w:sz w:val="20"/>
        </w:rPr>
        <w:t> </w:t>
      </w:r>
      <w:r>
        <w:rPr>
          <w:spacing w:val="-5"/>
          <w:sz w:val="20"/>
        </w:rPr>
        <w:t>ley.</w:t>
      </w:r>
    </w:p>
    <w:p>
      <w:pPr>
        <w:pStyle w:val="BodyText"/>
        <w:spacing w:before="8"/>
        <w:ind w:left="0" w:firstLine="0"/>
        <w:jc w:val="left"/>
        <w:rPr>
          <w:sz w:val="29"/>
        </w:rPr>
      </w:pPr>
    </w:p>
    <w:p>
      <w:pPr>
        <w:pStyle w:val="BodyText"/>
        <w:spacing w:before="1"/>
        <w:ind w:left="2262" w:right="3060" w:firstLine="0"/>
        <w:jc w:val="center"/>
      </w:pPr>
      <w:bookmarkStart w:name="CAPÍTULO II. Obligaciones y régimen de r" w:id="30"/>
      <w:bookmarkEnd w:id="30"/>
      <w:r>
        <w:rPr/>
      </w:r>
      <w:bookmarkStart w:name="_bookmark14" w:id="31"/>
      <w:bookmarkEnd w:id="31"/>
      <w:r>
        <w:rPr/>
      </w:r>
      <w:r>
        <w:rPr/>
        <w:t>CAPÍTULO II</w:t>
      </w:r>
    </w:p>
    <w:p>
      <w:pPr>
        <w:pStyle w:val="Heading2"/>
        <w:spacing w:line="249" w:lineRule="auto"/>
        <w:ind w:left="661" w:right="1458"/>
      </w:pPr>
      <w:r>
        <w:rPr/>
        <w:t>Obligaciones y régimen de responsabilidad de los prestadores de servicios de la sociedad de la información</w:t>
      </w:r>
    </w:p>
    <w:p>
      <w:pPr>
        <w:pStyle w:val="BodyText"/>
        <w:spacing w:before="10"/>
        <w:ind w:left="0" w:firstLine="0"/>
        <w:jc w:val="left"/>
        <w:rPr>
          <w:b/>
          <w:sz w:val="19"/>
        </w:rPr>
      </w:pPr>
    </w:p>
    <w:p>
      <w:pPr>
        <w:pStyle w:val="Heading3"/>
        <w:ind w:right="3059"/>
        <w:jc w:val="center"/>
      </w:pPr>
      <w:bookmarkStart w:name="Sección 1.ª Obligaciones" w:id="32"/>
      <w:bookmarkEnd w:id="32"/>
      <w:r>
        <w:rPr>
          <w:b w:val="0"/>
          <w:i w:val="0"/>
        </w:rPr>
      </w:r>
      <w:bookmarkStart w:name="_bookmark15" w:id="33"/>
      <w:bookmarkEnd w:id="33"/>
      <w:r>
        <w:rPr>
          <w:b w:val="0"/>
          <w:i w:val="0"/>
        </w:rPr>
      </w:r>
      <w:r>
        <w:rPr/>
        <w:t>Sección 1.ª Obligaciones</w:t>
      </w:r>
    </w:p>
    <w:p>
      <w:pPr>
        <w:pStyle w:val="BodyText"/>
        <w:spacing w:before="7"/>
        <w:ind w:left="0" w:firstLine="0"/>
        <w:jc w:val="left"/>
        <w:rPr>
          <w:rFonts w:ascii="Arial-BoldItalicMT"/>
          <w:b/>
          <w:i/>
        </w:rPr>
      </w:pPr>
    </w:p>
    <w:p>
      <w:pPr>
        <w:spacing w:before="0"/>
        <w:ind w:left="274" w:right="0" w:firstLine="0"/>
        <w:jc w:val="both"/>
        <w:rPr>
          <w:i/>
          <w:sz w:val="20"/>
        </w:rPr>
      </w:pPr>
      <w:bookmarkStart w:name="Artículo 9. Constancia registral del nom" w:id="34"/>
      <w:bookmarkEnd w:id="34"/>
      <w:r>
        <w:rPr/>
      </w:r>
      <w:bookmarkStart w:name="_bookmark16" w:id="35"/>
      <w:bookmarkEnd w:id="35"/>
      <w:r>
        <w:rPr/>
      </w:r>
      <w:r>
        <w:rPr>
          <w:b/>
          <w:sz w:val="20"/>
        </w:rPr>
        <w:t>Artículo 9. </w:t>
      </w:r>
      <w:r>
        <w:rPr>
          <w:i/>
          <w:sz w:val="20"/>
        </w:rPr>
        <w:t>Constancia registral del nombre de dominio.</w:t>
      </w:r>
    </w:p>
    <w:p>
      <w:pPr>
        <w:pStyle w:val="Heading2"/>
        <w:ind w:left="614" w:right="0"/>
        <w:jc w:val="left"/>
      </w:pPr>
      <w:r>
        <w:rPr/>
        <w:t>(Sin contenido)</w:t>
      </w:r>
    </w:p>
    <w:p>
      <w:pPr>
        <w:pStyle w:val="BodyText"/>
        <w:spacing w:before="7"/>
        <w:ind w:left="0" w:firstLine="0"/>
        <w:jc w:val="left"/>
        <w:rPr>
          <w:b/>
        </w:rPr>
      </w:pPr>
    </w:p>
    <w:p>
      <w:pPr>
        <w:spacing w:before="0"/>
        <w:ind w:left="274" w:right="0" w:firstLine="0"/>
        <w:jc w:val="both"/>
        <w:rPr>
          <w:i/>
          <w:sz w:val="20"/>
        </w:rPr>
      </w:pPr>
      <w:bookmarkStart w:name="Artículo 10. Información general." w:id="36"/>
      <w:bookmarkEnd w:id="36"/>
      <w:r>
        <w:rPr/>
      </w:r>
      <w:bookmarkStart w:name="_bookmark17" w:id="37"/>
      <w:bookmarkEnd w:id="37"/>
      <w:r>
        <w:rPr/>
      </w:r>
      <w:r>
        <w:rPr>
          <w:b/>
          <w:sz w:val="20"/>
        </w:rPr>
        <w:t>Artículo 10. </w:t>
      </w:r>
      <w:r>
        <w:rPr>
          <w:i/>
          <w:sz w:val="20"/>
        </w:rPr>
        <w:t>Información general.</w:t>
      </w:r>
    </w:p>
    <w:p>
      <w:pPr>
        <w:pStyle w:val="BodyText"/>
        <w:spacing w:line="249" w:lineRule="auto" w:before="123"/>
        <w:ind w:right="1074"/>
      </w:pPr>
      <w:r>
        <w:rPr/>
        <w:t>1. Sin perjuicio de los requisitos que en materia de información se establecen en la normativa vigente, el prestador de servicios de la sociedad de la información estará obligado a disponer de los medios que permitan, tanto a los destinatarios del servicio como a los órganos competentes, acceder por medios electrónicos, de forma permanente, fácil, directa y gratuita, a la siguiente información:</w:t>
      </w:r>
    </w:p>
    <w:p>
      <w:pPr>
        <w:pStyle w:val="ListParagraph"/>
        <w:numPr>
          <w:ilvl w:val="0"/>
          <w:numId w:val="11"/>
        </w:numPr>
        <w:tabs>
          <w:tab w:pos="895" w:val="left" w:leader="none"/>
        </w:tabs>
        <w:spacing w:line="249" w:lineRule="auto" w:before="125" w:after="0"/>
        <w:ind w:left="274" w:right="1074" w:firstLine="340"/>
        <w:jc w:val="both"/>
        <w:rPr>
          <w:sz w:val="20"/>
        </w:rPr>
      </w:pPr>
      <w:r>
        <w:rPr>
          <w:sz w:val="20"/>
        </w:rPr>
        <w:t>Su nombre o denominación social; su residencia o domicilio o, en su defecto, la dirección</w:t>
      </w:r>
      <w:r>
        <w:rPr>
          <w:spacing w:val="21"/>
          <w:sz w:val="20"/>
        </w:rPr>
        <w:t> </w:t>
      </w:r>
      <w:r>
        <w:rPr>
          <w:sz w:val="20"/>
        </w:rPr>
        <w:t>de</w:t>
      </w:r>
      <w:r>
        <w:rPr>
          <w:spacing w:val="21"/>
          <w:sz w:val="20"/>
        </w:rPr>
        <w:t> </w:t>
      </w:r>
      <w:r>
        <w:rPr>
          <w:sz w:val="20"/>
        </w:rPr>
        <w:t>uno</w:t>
      </w:r>
      <w:r>
        <w:rPr>
          <w:spacing w:val="21"/>
          <w:sz w:val="20"/>
        </w:rPr>
        <w:t> </w:t>
      </w:r>
      <w:r>
        <w:rPr>
          <w:sz w:val="20"/>
        </w:rPr>
        <w:t>de</w:t>
      </w:r>
      <w:r>
        <w:rPr>
          <w:spacing w:val="22"/>
          <w:sz w:val="20"/>
        </w:rPr>
        <w:t> </w:t>
      </w:r>
      <w:r>
        <w:rPr>
          <w:sz w:val="20"/>
        </w:rPr>
        <w:t>sus</w:t>
      </w:r>
      <w:r>
        <w:rPr>
          <w:spacing w:val="21"/>
          <w:sz w:val="20"/>
        </w:rPr>
        <w:t> </w:t>
      </w:r>
      <w:r>
        <w:rPr>
          <w:sz w:val="20"/>
        </w:rPr>
        <w:t>establecimientos</w:t>
      </w:r>
      <w:r>
        <w:rPr>
          <w:spacing w:val="21"/>
          <w:sz w:val="20"/>
        </w:rPr>
        <w:t> </w:t>
      </w:r>
      <w:r>
        <w:rPr>
          <w:sz w:val="20"/>
        </w:rPr>
        <w:t>permanentes</w:t>
      </w:r>
      <w:r>
        <w:rPr>
          <w:spacing w:val="22"/>
          <w:sz w:val="20"/>
        </w:rPr>
        <w:t> </w:t>
      </w:r>
      <w:r>
        <w:rPr>
          <w:sz w:val="20"/>
        </w:rPr>
        <w:t>en</w:t>
      </w:r>
      <w:r>
        <w:rPr>
          <w:spacing w:val="21"/>
          <w:sz w:val="20"/>
        </w:rPr>
        <w:t> </w:t>
      </w:r>
      <w:r>
        <w:rPr>
          <w:sz w:val="20"/>
        </w:rPr>
        <w:t>España;</w:t>
      </w:r>
      <w:r>
        <w:rPr>
          <w:spacing w:val="21"/>
          <w:sz w:val="20"/>
        </w:rPr>
        <w:t> </w:t>
      </w:r>
      <w:r>
        <w:rPr>
          <w:sz w:val="20"/>
        </w:rPr>
        <w:t>su</w:t>
      </w:r>
      <w:r>
        <w:rPr>
          <w:spacing w:val="22"/>
          <w:sz w:val="20"/>
        </w:rPr>
        <w:t> </w:t>
      </w:r>
      <w:r>
        <w:rPr>
          <w:sz w:val="20"/>
        </w:rPr>
        <w:t>dirección</w:t>
      </w:r>
      <w:r>
        <w:rPr>
          <w:spacing w:val="21"/>
          <w:sz w:val="20"/>
        </w:rPr>
        <w:t> </w:t>
      </w:r>
      <w:r>
        <w:rPr>
          <w:sz w:val="20"/>
        </w:rPr>
        <w:t>de</w:t>
      </w:r>
      <w:r>
        <w:rPr>
          <w:spacing w:val="21"/>
          <w:sz w:val="20"/>
        </w:rPr>
        <w:t> </w:t>
      </w:r>
      <w:r>
        <w:rPr>
          <w:sz w:val="20"/>
        </w:rPr>
        <w:t>correo</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7"/>
        <w:ind w:left="0" w:firstLine="0"/>
        <w:jc w:val="left"/>
        <w:rPr>
          <w:sz w:val="24"/>
        </w:rPr>
      </w:pPr>
    </w:p>
    <w:p>
      <w:pPr>
        <w:pStyle w:val="BodyText"/>
        <w:spacing w:line="249" w:lineRule="auto" w:before="94"/>
        <w:ind w:right="1075" w:hanging="1"/>
      </w:pPr>
      <w:r>
        <w:rPr/>
        <w:t>electrónico y cualquier otro dato que permita establecer con él una comunicación directa y efectiva.</w:t>
      </w:r>
    </w:p>
    <w:p>
      <w:pPr>
        <w:pStyle w:val="ListParagraph"/>
        <w:numPr>
          <w:ilvl w:val="0"/>
          <w:numId w:val="11"/>
        </w:numPr>
        <w:tabs>
          <w:tab w:pos="902" w:val="left" w:leader="none"/>
        </w:tabs>
        <w:spacing w:line="249" w:lineRule="auto" w:before="1" w:after="0"/>
        <w:ind w:left="274" w:right="1075" w:firstLine="340"/>
        <w:jc w:val="both"/>
        <w:rPr>
          <w:sz w:val="20"/>
        </w:rPr>
      </w:pPr>
      <w:r>
        <w:rPr>
          <w:sz w:val="20"/>
        </w:rPr>
        <w:t>Los datos de su inscripción en el Registro Mercantil en el que, en su caso, se encuentren inscritos o de aquel otro registro público en el que lo estuvieran para la adquisición de personalidad jurídica o a los solos efectos de</w:t>
      </w:r>
      <w:r>
        <w:rPr>
          <w:spacing w:val="-20"/>
          <w:sz w:val="20"/>
        </w:rPr>
        <w:t> </w:t>
      </w:r>
      <w:r>
        <w:rPr>
          <w:sz w:val="20"/>
        </w:rPr>
        <w:t>publicidad.</w:t>
      </w:r>
    </w:p>
    <w:p>
      <w:pPr>
        <w:pStyle w:val="ListParagraph"/>
        <w:numPr>
          <w:ilvl w:val="0"/>
          <w:numId w:val="11"/>
        </w:numPr>
        <w:tabs>
          <w:tab w:pos="900" w:val="left" w:leader="none"/>
        </w:tabs>
        <w:spacing w:line="249" w:lineRule="auto" w:before="3" w:after="0"/>
        <w:ind w:left="274" w:right="1075" w:firstLine="340"/>
        <w:jc w:val="both"/>
        <w:rPr>
          <w:sz w:val="20"/>
        </w:rPr>
      </w:pPr>
      <w:r>
        <w:rPr>
          <w:sz w:val="20"/>
        </w:rPr>
        <w:t>En el caso de que su actividad estuviese sujeta a un régimen de autorización administrativa previa, los datos relativos a dicha autorización y los identificativos del órgano competente encargado de su</w:t>
      </w:r>
      <w:r>
        <w:rPr>
          <w:spacing w:val="-3"/>
          <w:sz w:val="20"/>
        </w:rPr>
        <w:t> </w:t>
      </w:r>
      <w:r>
        <w:rPr>
          <w:sz w:val="20"/>
        </w:rPr>
        <w:t>supervisión.</w:t>
      </w:r>
    </w:p>
    <w:p>
      <w:pPr>
        <w:pStyle w:val="ListParagraph"/>
        <w:numPr>
          <w:ilvl w:val="0"/>
          <w:numId w:val="11"/>
        </w:numPr>
        <w:tabs>
          <w:tab w:pos="848" w:val="left" w:leader="none"/>
        </w:tabs>
        <w:spacing w:line="240" w:lineRule="auto" w:before="2" w:after="0"/>
        <w:ind w:left="847" w:right="0" w:hanging="234"/>
        <w:jc w:val="both"/>
        <w:rPr>
          <w:sz w:val="20"/>
        </w:rPr>
      </w:pPr>
      <w:r>
        <w:rPr>
          <w:sz w:val="20"/>
        </w:rPr>
        <w:t>Si ejerce una profesión regulada deberá</w:t>
      </w:r>
      <w:r>
        <w:rPr>
          <w:spacing w:val="-6"/>
          <w:sz w:val="20"/>
        </w:rPr>
        <w:t> </w:t>
      </w:r>
      <w:r>
        <w:rPr>
          <w:sz w:val="20"/>
        </w:rPr>
        <w:t>indicar:</w:t>
      </w:r>
    </w:p>
    <w:p>
      <w:pPr>
        <w:pStyle w:val="ListParagraph"/>
        <w:numPr>
          <w:ilvl w:val="0"/>
          <w:numId w:val="12"/>
        </w:numPr>
        <w:tabs>
          <w:tab w:pos="783" w:val="left" w:leader="none"/>
        </w:tabs>
        <w:spacing w:line="249" w:lineRule="auto" w:before="130" w:after="0"/>
        <w:ind w:left="274" w:right="1076" w:firstLine="340"/>
        <w:jc w:val="left"/>
        <w:rPr>
          <w:sz w:val="20"/>
        </w:rPr>
      </w:pPr>
      <w:r>
        <w:rPr>
          <w:sz w:val="20"/>
        </w:rPr>
        <w:t>º Los datos del Colegio profesional al que, en su caso, pertenezca y número de colegiado.</w:t>
      </w:r>
    </w:p>
    <w:p>
      <w:pPr>
        <w:pStyle w:val="ListParagraph"/>
        <w:numPr>
          <w:ilvl w:val="0"/>
          <w:numId w:val="12"/>
        </w:numPr>
        <w:tabs>
          <w:tab w:pos="782" w:val="left" w:leader="none"/>
        </w:tabs>
        <w:spacing w:line="240" w:lineRule="auto" w:before="2" w:after="0"/>
        <w:ind w:left="781" w:right="0" w:hanging="168"/>
        <w:jc w:val="left"/>
        <w:rPr>
          <w:sz w:val="20"/>
        </w:rPr>
      </w:pPr>
      <w:r>
        <w:rPr>
          <w:sz w:val="20"/>
        </w:rPr>
        <w:t>º El título académico oficial o profesional con el que</w:t>
      </w:r>
      <w:r>
        <w:rPr>
          <w:spacing w:val="-11"/>
          <w:sz w:val="20"/>
        </w:rPr>
        <w:t> </w:t>
      </w:r>
      <w:r>
        <w:rPr>
          <w:sz w:val="20"/>
        </w:rPr>
        <w:t>cuente.</w:t>
      </w:r>
    </w:p>
    <w:p>
      <w:pPr>
        <w:pStyle w:val="ListParagraph"/>
        <w:numPr>
          <w:ilvl w:val="0"/>
          <w:numId w:val="12"/>
        </w:numPr>
        <w:tabs>
          <w:tab w:pos="782" w:val="left" w:leader="none"/>
        </w:tabs>
        <w:spacing w:line="249" w:lineRule="auto" w:before="10" w:after="0"/>
        <w:ind w:left="274" w:right="1073" w:firstLine="340"/>
        <w:jc w:val="left"/>
        <w:rPr>
          <w:sz w:val="20"/>
        </w:rPr>
      </w:pPr>
      <w:r>
        <w:rPr>
          <w:sz w:val="20"/>
        </w:rPr>
        <w:t>º El Estado de la Unión Europea o del Espacio Económico Europeo en el que se expidió dicho título </w:t>
      </w:r>
      <w:r>
        <w:rPr>
          <w:spacing w:val="-8"/>
          <w:sz w:val="20"/>
        </w:rPr>
        <w:t>y, </w:t>
      </w:r>
      <w:r>
        <w:rPr>
          <w:sz w:val="20"/>
        </w:rPr>
        <w:t>en su caso, la correspondiente homologación o</w:t>
      </w:r>
      <w:r>
        <w:rPr>
          <w:spacing w:val="-8"/>
          <w:sz w:val="20"/>
        </w:rPr>
        <w:t> </w:t>
      </w:r>
      <w:r>
        <w:rPr>
          <w:sz w:val="20"/>
        </w:rPr>
        <w:t>reconocimiento.</w:t>
      </w:r>
    </w:p>
    <w:p>
      <w:pPr>
        <w:pStyle w:val="ListParagraph"/>
        <w:numPr>
          <w:ilvl w:val="0"/>
          <w:numId w:val="12"/>
        </w:numPr>
        <w:tabs>
          <w:tab w:pos="783" w:val="left" w:leader="none"/>
        </w:tabs>
        <w:spacing w:line="249" w:lineRule="auto" w:before="2" w:after="0"/>
        <w:ind w:left="274" w:right="1076" w:firstLine="340"/>
        <w:jc w:val="left"/>
        <w:rPr>
          <w:sz w:val="20"/>
        </w:rPr>
      </w:pPr>
      <w:r>
        <w:rPr>
          <w:sz w:val="20"/>
        </w:rPr>
        <w:t>º Las normas profesionales aplicables al ejercicio de su profesión y los medios a través de los cuales se puedan conocer, incluidos los</w:t>
      </w:r>
      <w:r>
        <w:rPr>
          <w:spacing w:val="-11"/>
          <w:sz w:val="20"/>
        </w:rPr>
        <w:t> </w:t>
      </w:r>
      <w:r>
        <w:rPr>
          <w:sz w:val="20"/>
        </w:rPr>
        <w:t>electrónicos.</w:t>
      </w:r>
    </w:p>
    <w:p>
      <w:pPr>
        <w:pStyle w:val="ListParagraph"/>
        <w:numPr>
          <w:ilvl w:val="0"/>
          <w:numId w:val="11"/>
        </w:numPr>
        <w:tabs>
          <w:tab w:pos="848" w:val="left" w:leader="none"/>
        </w:tabs>
        <w:spacing w:line="240" w:lineRule="auto" w:before="121" w:after="0"/>
        <w:ind w:left="847" w:right="0" w:hanging="234"/>
        <w:jc w:val="both"/>
        <w:rPr>
          <w:sz w:val="20"/>
        </w:rPr>
      </w:pPr>
      <w:r>
        <w:rPr>
          <w:sz w:val="20"/>
        </w:rPr>
        <w:t>El número de identificación fiscal que le</w:t>
      </w:r>
      <w:r>
        <w:rPr>
          <w:spacing w:val="-7"/>
          <w:sz w:val="20"/>
        </w:rPr>
        <w:t> </w:t>
      </w:r>
      <w:r>
        <w:rPr>
          <w:sz w:val="20"/>
        </w:rPr>
        <w:t>corresponda.</w:t>
      </w:r>
    </w:p>
    <w:p>
      <w:pPr>
        <w:pStyle w:val="ListParagraph"/>
        <w:numPr>
          <w:ilvl w:val="0"/>
          <w:numId w:val="11"/>
        </w:numPr>
        <w:tabs>
          <w:tab w:pos="832" w:val="left" w:leader="none"/>
        </w:tabs>
        <w:spacing w:line="249" w:lineRule="auto" w:before="10" w:after="0"/>
        <w:ind w:left="274" w:right="1074" w:firstLine="340"/>
        <w:jc w:val="both"/>
        <w:rPr>
          <w:sz w:val="20"/>
        </w:rPr>
      </w:pPr>
      <w:r>
        <w:rPr>
          <w:sz w:val="20"/>
        </w:rPr>
        <w:t>Cuando el servicio de la sociedad de la información haga referencia a precios, se facilitará información clara y exacta sobre el precio del producto o servicio, indicando si incluye o no los impuestos aplicables </w:t>
      </w:r>
      <w:r>
        <w:rPr>
          <w:spacing w:val="-8"/>
          <w:sz w:val="20"/>
        </w:rPr>
        <w:t>y, </w:t>
      </w:r>
      <w:r>
        <w:rPr>
          <w:sz w:val="20"/>
        </w:rPr>
        <w:t>en su caso, sobre los gastos de</w:t>
      </w:r>
      <w:r>
        <w:rPr>
          <w:spacing w:val="-17"/>
          <w:sz w:val="20"/>
        </w:rPr>
        <w:t> </w:t>
      </w:r>
      <w:r>
        <w:rPr>
          <w:sz w:val="20"/>
        </w:rPr>
        <w:t>envío.</w:t>
      </w:r>
    </w:p>
    <w:p>
      <w:pPr>
        <w:pStyle w:val="ListParagraph"/>
        <w:numPr>
          <w:ilvl w:val="0"/>
          <w:numId w:val="11"/>
        </w:numPr>
        <w:tabs>
          <w:tab w:pos="901" w:val="left" w:leader="none"/>
        </w:tabs>
        <w:spacing w:line="249" w:lineRule="auto" w:before="3" w:after="0"/>
        <w:ind w:left="274" w:right="1072" w:firstLine="340"/>
        <w:jc w:val="both"/>
        <w:rPr>
          <w:sz w:val="20"/>
        </w:rPr>
      </w:pPr>
      <w:r>
        <w:rPr>
          <w:sz w:val="20"/>
        </w:rPr>
        <w:t>Los códigos de conducta a los que, en su caso, esté adherido y la manera de consultarlos</w:t>
      </w:r>
      <w:r>
        <w:rPr>
          <w:spacing w:val="-1"/>
          <w:sz w:val="20"/>
        </w:rPr>
        <w:t> </w:t>
      </w:r>
      <w:r>
        <w:rPr>
          <w:sz w:val="20"/>
        </w:rPr>
        <w:t>electrónicamente.</w:t>
      </w:r>
    </w:p>
    <w:p>
      <w:pPr>
        <w:pStyle w:val="ListParagraph"/>
        <w:numPr>
          <w:ilvl w:val="0"/>
          <w:numId w:val="13"/>
        </w:numPr>
        <w:tabs>
          <w:tab w:pos="880" w:val="left" w:leader="none"/>
        </w:tabs>
        <w:spacing w:line="249" w:lineRule="auto" w:before="121" w:after="0"/>
        <w:ind w:left="274" w:right="1074" w:firstLine="340"/>
        <w:jc w:val="both"/>
        <w:rPr>
          <w:sz w:val="20"/>
        </w:rPr>
      </w:pPr>
      <w:r>
        <w:rPr>
          <w:sz w:val="20"/>
        </w:rPr>
        <w:t>La obligación de facilitar esta información se dará por cumplida si el prestador la incluye en su página o sitio de Internet en las condiciones señaladas en el apartado</w:t>
      </w:r>
      <w:r>
        <w:rPr>
          <w:spacing w:val="-25"/>
          <w:sz w:val="20"/>
        </w:rPr>
        <w:t> </w:t>
      </w:r>
      <w:r>
        <w:rPr>
          <w:sz w:val="20"/>
        </w:rPr>
        <w:t>1.</w:t>
      </w:r>
    </w:p>
    <w:p>
      <w:pPr>
        <w:pStyle w:val="ListParagraph"/>
        <w:numPr>
          <w:ilvl w:val="0"/>
          <w:numId w:val="13"/>
        </w:numPr>
        <w:tabs>
          <w:tab w:pos="838" w:val="left" w:leader="none"/>
        </w:tabs>
        <w:spacing w:line="249" w:lineRule="auto" w:before="2" w:after="0"/>
        <w:ind w:left="274" w:right="1072" w:firstLine="340"/>
        <w:jc w:val="both"/>
        <w:rPr>
          <w:sz w:val="20"/>
        </w:rPr>
      </w:pPr>
      <w:r>
        <w:rPr>
          <w:sz w:val="20"/>
        </w:rPr>
        <w:t>Cuando se haya atribuido un rango de numeración telefónica a servicios de tarificación adicional en el que se permita el acceso a servicios de la sociedad de la información y se requiera su utilización por parte del prestador de servicios, esta utilización y la descarga de programas informáticos que efectúen funciones de marcación, deberán realizarse con el consentimiento previo, informado y expreso del</w:t>
      </w:r>
      <w:r>
        <w:rPr>
          <w:spacing w:val="-7"/>
          <w:sz w:val="20"/>
        </w:rPr>
        <w:t> </w:t>
      </w:r>
      <w:r>
        <w:rPr>
          <w:sz w:val="20"/>
        </w:rPr>
        <w:t>usuario.</w:t>
      </w:r>
    </w:p>
    <w:p>
      <w:pPr>
        <w:pStyle w:val="BodyText"/>
        <w:spacing w:line="249" w:lineRule="auto" w:before="4"/>
        <w:ind w:right="1074"/>
      </w:pPr>
      <w:r>
        <w:rPr/>
        <w:t>A tal efecto, el prestador del servicio deberá proporcionar al menos la siguiente información:</w:t>
      </w:r>
    </w:p>
    <w:p>
      <w:pPr>
        <w:pStyle w:val="ListParagraph"/>
        <w:numPr>
          <w:ilvl w:val="0"/>
          <w:numId w:val="14"/>
        </w:numPr>
        <w:tabs>
          <w:tab w:pos="848" w:val="left" w:leader="none"/>
        </w:tabs>
        <w:spacing w:line="240" w:lineRule="auto" w:before="122" w:after="0"/>
        <w:ind w:left="847" w:right="0" w:hanging="234"/>
        <w:jc w:val="left"/>
        <w:rPr>
          <w:sz w:val="20"/>
        </w:rPr>
      </w:pPr>
      <w:r>
        <w:rPr>
          <w:sz w:val="20"/>
        </w:rPr>
        <w:t>Las características del servicio que se va a</w:t>
      </w:r>
      <w:r>
        <w:rPr>
          <w:spacing w:val="-8"/>
          <w:sz w:val="20"/>
        </w:rPr>
        <w:t> </w:t>
      </w:r>
      <w:r>
        <w:rPr>
          <w:sz w:val="20"/>
        </w:rPr>
        <w:t>proporcionar.</w:t>
      </w:r>
    </w:p>
    <w:p>
      <w:pPr>
        <w:pStyle w:val="ListParagraph"/>
        <w:numPr>
          <w:ilvl w:val="0"/>
          <w:numId w:val="14"/>
        </w:numPr>
        <w:tabs>
          <w:tab w:pos="929" w:val="left" w:leader="none"/>
        </w:tabs>
        <w:spacing w:line="249" w:lineRule="auto" w:before="10" w:after="0"/>
        <w:ind w:left="274" w:right="1075" w:firstLine="340"/>
        <w:jc w:val="left"/>
        <w:rPr>
          <w:sz w:val="20"/>
        </w:rPr>
      </w:pPr>
      <w:r>
        <w:rPr>
          <w:sz w:val="20"/>
        </w:rPr>
        <w:t>Las funciones que efectuarán los programas informáticos que se descarguen, incluyendo el número telefónico que se</w:t>
      </w:r>
      <w:r>
        <w:rPr>
          <w:spacing w:val="-6"/>
          <w:sz w:val="20"/>
        </w:rPr>
        <w:t> </w:t>
      </w:r>
      <w:r>
        <w:rPr>
          <w:sz w:val="20"/>
        </w:rPr>
        <w:t>marcará.</w:t>
      </w:r>
    </w:p>
    <w:p>
      <w:pPr>
        <w:pStyle w:val="ListParagraph"/>
        <w:numPr>
          <w:ilvl w:val="0"/>
          <w:numId w:val="14"/>
        </w:numPr>
        <w:tabs>
          <w:tab w:pos="863" w:val="left" w:leader="none"/>
        </w:tabs>
        <w:spacing w:line="249" w:lineRule="auto" w:before="1" w:after="0"/>
        <w:ind w:left="274" w:right="1073" w:firstLine="340"/>
        <w:jc w:val="left"/>
        <w:rPr>
          <w:sz w:val="20"/>
        </w:rPr>
      </w:pPr>
      <w:r>
        <w:rPr>
          <w:sz w:val="20"/>
        </w:rPr>
        <w:t>El procedimiento para dar fin a la conexión de tarificación adicional, incluyendo una explicación del momento concreto en que se producirá dicho fin,</w:t>
      </w:r>
      <w:r>
        <w:rPr>
          <w:spacing w:val="-11"/>
          <w:sz w:val="20"/>
        </w:rPr>
        <w:t> </w:t>
      </w:r>
      <w:r>
        <w:rPr>
          <w:sz w:val="20"/>
        </w:rPr>
        <w:t>y</w:t>
      </w:r>
    </w:p>
    <w:p>
      <w:pPr>
        <w:pStyle w:val="ListParagraph"/>
        <w:numPr>
          <w:ilvl w:val="0"/>
          <w:numId w:val="14"/>
        </w:numPr>
        <w:tabs>
          <w:tab w:pos="909" w:val="left" w:leader="none"/>
        </w:tabs>
        <w:spacing w:line="249" w:lineRule="auto" w:before="2" w:after="0"/>
        <w:ind w:left="274" w:right="1075" w:firstLine="340"/>
        <w:jc w:val="left"/>
        <w:rPr>
          <w:sz w:val="20"/>
        </w:rPr>
      </w:pPr>
      <w:r>
        <w:rPr>
          <w:sz w:val="20"/>
        </w:rPr>
        <w:t>El procedimiento necesario para restablecer el número de conexión previo a la conexión de tarificación</w:t>
      </w:r>
      <w:r>
        <w:rPr>
          <w:spacing w:val="-2"/>
          <w:sz w:val="20"/>
        </w:rPr>
        <w:t> </w:t>
      </w:r>
      <w:r>
        <w:rPr>
          <w:sz w:val="20"/>
        </w:rPr>
        <w:t>adicional.</w:t>
      </w:r>
    </w:p>
    <w:p>
      <w:pPr>
        <w:pStyle w:val="BodyText"/>
        <w:spacing w:line="249" w:lineRule="auto"/>
        <w:ind w:right="1074"/>
      </w:pPr>
      <w:r>
        <w:rPr/>
        <w:t>La información anterior deberá estar disponible de manera claramente visible e identificable.</w:t>
      </w:r>
    </w:p>
    <w:p>
      <w:pPr>
        <w:pStyle w:val="BodyText"/>
        <w:spacing w:line="249" w:lineRule="auto" w:before="1"/>
        <w:ind w:right="1073"/>
      </w:pPr>
      <w:r>
        <w:rPr/>
        <w:t>Lo dispuesto en este apartado se entiende sin perjuicio de lo establecido en la normativa de telecomunicaciones, en especial, en relación con los requisitos aplicables para el acceso por parte de los usuarios a los rangos de numeración telefónica, en su caso, atribuidos a los servicios de tarificación adicional.</w:t>
      </w:r>
    </w:p>
    <w:p>
      <w:pPr>
        <w:pStyle w:val="BodyText"/>
        <w:spacing w:before="0"/>
        <w:ind w:left="0" w:firstLine="0"/>
        <w:jc w:val="left"/>
      </w:pPr>
    </w:p>
    <w:p>
      <w:pPr>
        <w:spacing w:before="0"/>
        <w:ind w:left="274" w:right="0" w:firstLine="0"/>
        <w:jc w:val="both"/>
        <w:rPr>
          <w:i/>
          <w:sz w:val="20"/>
        </w:rPr>
      </w:pPr>
      <w:bookmarkStart w:name="Artículo 11. Deber de colaboración de lo" w:id="38"/>
      <w:bookmarkEnd w:id="38"/>
      <w:r>
        <w:rPr/>
      </w:r>
      <w:bookmarkStart w:name="_bookmark18" w:id="39"/>
      <w:bookmarkEnd w:id="39"/>
      <w:r>
        <w:rPr/>
      </w:r>
      <w:r>
        <w:rPr>
          <w:b/>
          <w:sz w:val="20"/>
        </w:rPr>
        <w:t>Artículo 11. </w:t>
      </w:r>
      <w:r>
        <w:rPr>
          <w:i/>
          <w:sz w:val="20"/>
        </w:rPr>
        <w:t>Deber de colaboración de los prestadores de servicios de intermediación.</w:t>
      </w:r>
    </w:p>
    <w:p>
      <w:pPr>
        <w:pStyle w:val="ListParagraph"/>
        <w:numPr>
          <w:ilvl w:val="0"/>
          <w:numId w:val="15"/>
        </w:numPr>
        <w:tabs>
          <w:tab w:pos="867" w:val="left" w:leader="none"/>
        </w:tabs>
        <w:spacing w:line="249" w:lineRule="auto" w:before="124" w:after="0"/>
        <w:ind w:left="274" w:right="1074" w:firstLine="340"/>
        <w:jc w:val="both"/>
        <w:rPr>
          <w:sz w:val="20"/>
        </w:rPr>
      </w:pPr>
      <w:r>
        <w:rPr>
          <w:sz w:val="20"/>
        </w:rPr>
        <w:t>Cuando un órgano competente hubiera ordenado, en ejercicio de las competencias que legalmente tenga atribuidas, que se interrumpa la prestación de un servicio de la sociedad de la información o la retirada de determinados contenidos provenientes de prestadores establecidos en España, y para ello fuera necesaria la colaboración de los prestadores de servicios de intermediación, dicho órgano podrá ordenar a los citados prestadores que suspendan el correspondiente servicio de intermediación utilizado para la provisión del servicio de la sociedad de la información o de los contenidos cuya interrupción o retirada hayan sido ordenados</w:t>
      </w:r>
      <w:r>
        <w:rPr>
          <w:spacing w:val="-4"/>
          <w:sz w:val="20"/>
        </w:rPr>
        <w:t> </w:t>
      </w:r>
      <w:r>
        <w:rPr>
          <w:sz w:val="20"/>
        </w:rPr>
        <w:t>respectivamente.</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5"/>
        </w:numPr>
        <w:tabs>
          <w:tab w:pos="872" w:val="left" w:leader="none"/>
        </w:tabs>
        <w:spacing w:line="249" w:lineRule="auto" w:before="1" w:after="0"/>
        <w:ind w:left="274" w:right="1073" w:firstLine="340"/>
        <w:jc w:val="both"/>
        <w:rPr>
          <w:sz w:val="20"/>
        </w:rPr>
      </w:pPr>
      <w:r>
        <w:rPr>
          <w:sz w:val="20"/>
        </w:rPr>
        <w:t>Si para garantizar la efectividad de la resolución que acuerde la interrupción de la prestación de un servicio o la retirada de contenidos procedentes de un prestador establecido en un Estado no perteneciente a la Unión Europea o al Espacio Económico Europeo, el órgano competente estimara necesario impedir el acceso desde España a los mismos, y para ello fuera necesaria la colaboración de los prestadores de servicios de intermediación establecidos en España, dicho órgano podrá ordenar a los citados prestadores de servicios de intermediación que suspendan el correspondiente servicio de intermediación utilizado para la provisión del servicio de la sociedad de la información o de los contenidos cuya interrupción o retirada hayan sido ordenados</w:t>
      </w:r>
      <w:r>
        <w:rPr>
          <w:spacing w:val="-14"/>
          <w:sz w:val="20"/>
        </w:rPr>
        <w:t> </w:t>
      </w:r>
      <w:r>
        <w:rPr>
          <w:sz w:val="20"/>
        </w:rPr>
        <w:t>respectivamente.</w:t>
      </w:r>
    </w:p>
    <w:p>
      <w:pPr>
        <w:pStyle w:val="ListParagraph"/>
        <w:numPr>
          <w:ilvl w:val="0"/>
          <w:numId w:val="15"/>
        </w:numPr>
        <w:tabs>
          <w:tab w:pos="893" w:val="left" w:leader="none"/>
        </w:tabs>
        <w:spacing w:line="249" w:lineRule="auto" w:before="7" w:after="0"/>
        <w:ind w:left="274" w:right="1072" w:firstLine="340"/>
        <w:jc w:val="both"/>
        <w:rPr>
          <w:sz w:val="20"/>
        </w:rPr>
      </w:pPr>
      <w:r>
        <w:rPr>
          <w:sz w:val="20"/>
        </w:rPr>
        <w:t>En la adopción y cumplimiento de las medidas a que se refieren los apartados anteriores, se respetarán, en todo caso, las garantías, normas y procedimientos previstos en el ordenamiento jurídico para proteger los derechos a la intimidad personal y familiar, a la protección de los datos personales, a la libertad de expresión o a la libertad de información, cuando estos pudieran resultar</w:t>
      </w:r>
      <w:r>
        <w:rPr>
          <w:spacing w:val="-3"/>
          <w:sz w:val="20"/>
        </w:rPr>
        <w:t> </w:t>
      </w:r>
      <w:r>
        <w:rPr>
          <w:sz w:val="20"/>
        </w:rPr>
        <w:t>afectados.</w:t>
      </w:r>
    </w:p>
    <w:p>
      <w:pPr>
        <w:pStyle w:val="BodyText"/>
        <w:spacing w:line="249" w:lineRule="auto" w:before="4"/>
        <w:ind w:right="1073"/>
      </w:pPr>
      <w:r>
        <w:rPr/>
        <w:t>En todos los casos en que la Constitución, las normas reguladoras de los respectivos derechos y libertades o las que resulten aplicables a las diferentes materias atribuyan competencia a los órganos jurisdiccionales de forma excluyente para intervenir en el ejercicio de actividades o derechos, sólo la autoridad judicial competente podrá adoptar las medidas previstas en este artículo. En particular, la autorización del secuestro de páginas de Internet o de su restricción cuando ésta afecte a los derechos y libertades de expresión e información y demás amparados en los términos establecidos en el artículo 20 de la Constitución solo podrá ser decidida por los órganos jurisdiccionales</w:t>
      </w:r>
      <w:r>
        <w:rPr>
          <w:spacing w:val="-11"/>
        </w:rPr>
        <w:t> </w:t>
      </w:r>
      <w:r>
        <w:rPr/>
        <w:t>competentes.</w:t>
      </w:r>
    </w:p>
    <w:p>
      <w:pPr>
        <w:pStyle w:val="ListParagraph"/>
        <w:numPr>
          <w:ilvl w:val="0"/>
          <w:numId w:val="15"/>
        </w:numPr>
        <w:tabs>
          <w:tab w:pos="846" w:val="left" w:leader="none"/>
        </w:tabs>
        <w:spacing w:line="249" w:lineRule="auto" w:before="7" w:after="0"/>
        <w:ind w:left="274" w:right="1073" w:firstLine="340"/>
        <w:jc w:val="both"/>
        <w:rPr>
          <w:sz w:val="20"/>
        </w:rPr>
      </w:pPr>
      <w:r>
        <w:rPr>
          <w:sz w:val="20"/>
        </w:rPr>
        <w:t>Las medidas a que hace referencia este artículo serán objetivas, proporcionadas y no discriminatorias, y se adoptarán de forma cautelar o en ejecución de las resoluciones que se dicten, conforme a los procedimientos administrativos legalmente establecidos o a los previstos en la legislación procesal que</w:t>
      </w:r>
      <w:r>
        <w:rPr>
          <w:spacing w:val="-9"/>
          <w:sz w:val="20"/>
        </w:rPr>
        <w:t> </w:t>
      </w:r>
      <w:r>
        <w:rPr>
          <w:sz w:val="20"/>
        </w:rPr>
        <w:t>corresponda.</w:t>
      </w:r>
    </w:p>
    <w:p>
      <w:pPr>
        <w:pStyle w:val="BodyText"/>
        <w:spacing w:line="249" w:lineRule="auto" w:before="3"/>
        <w:ind w:right="1073"/>
      </w:pPr>
      <w:r>
        <w:rPr/>
        <w:t>En particular, cuando resulte necesario para proteger los derechos de la víctima o grupos o personas discriminadas, los jueces y tribunales podrán acordar, de conformidad con la legislación procesal, motivadamente, y siempre de acuerdo con el principio de proporcionalidad, cualquiera de las medidas de restricción o interrupción de la prestación de servicios o de retirada de datos de páginas de internet que contempla la presente ley.</w:t>
      </w:r>
    </w:p>
    <w:p>
      <w:pPr>
        <w:pStyle w:val="BodyText"/>
        <w:spacing w:before="1"/>
        <w:ind w:left="0" w:firstLine="0"/>
        <w:jc w:val="left"/>
      </w:pPr>
    </w:p>
    <w:p>
      <w:pPr>
        <w:tabs>
          <w:tab w:pos="1683" w:val="left" w:leader="none"/>
        </w:tabs>
        <w:spacing w:line="249" w:lineRule="auto" w:before="0"/>
        <w:ind w:left="274" w:right="1073" w:hanging="1"/>
        <w:jc w:val="left"/>
        <w:rPr>
          <w:i/>
          <w:sz w:val="20"/>
        </w:rPr>
      </w:pPr>
      <w:bookmarkStart w:name="Artículo 12. Deber de retención de datos" w:id="40"/>
      <w:bookmarkEnd w:id="40"/>
      <w:r>
        <w:rPr/>
      </w:r>
      <w:bookmarkStart w:name="_bookmark19" w:id="41"/>
      <w:bookmarkEnd w:id="41"/>
      <w:r>
        <w:rPr/>
      </w:r>
      <w:r>
        <w:rPr>
          <w:b/>
          <w:sz w:val="20"/>
        </w:rPr>
        <w:t>Artículo </w:t>
      </w:r>
      <w:r>
        <w:rPr>
          <w:b/>
          <w:spacing w:val="9"/>
          <w:sz w:val="20"/>
        </w:rPr>
        <w:t> </w:t>
      </w:r>
      <w:r>
        <w:rPr>
          <w:b/>
          <w:sz w:val="20"/>
        </w:rPr>
        <w:t>12.</w:t>
        <w:tab/>
      </w:r>
      <w:r>
        <w:rPr>
          <w:i/>
          <w:sz w:val="20"/>
        </w:rPr>
        <w:t>Deber de retención de datos de tráfico relativos a las comunicaciones electrónicas.</w:t>
      </w:r>
    </w:p>
    <w:p>
      <w:pPr>
        <w:pStyle w:val="Heading2"/>
        <w:spacing w:before="115"/>
        <w:ind w:left="614" w:right="0"/>
        <w:jc w:val="left"/>
      </w:pPr>
      <w:r>
        <w:rPr/>
        <w:t>(Derogado)</w:t>
      </w:r>
    </w:p>
    <w:p>
      <w:pPr>
        <w:pStyle w:val="BodyText"/>
        <w:spacing w:before="7"/>
        <w:ind w:left="0" w:firstLine="0"/>
        <w:jc w:val="left"/>
        <w:rPr>
          <w:b/>
        </w:rPr>
      </w:pPr>
    </w:p>
    <w:p>
      <w:pPr>
        <w:spacing w:before="0"/>
        <w:ind w:left="274" w:right="0" w:firstLine="0"/>
        <w:jc w:val="left"/>
        <w:rPr>
          <w:i/>
          <w:sz w:val="20"/>
        </w:rPr>
      </w:pPr>
      <w:bookmarkStart w:name="Artículo 12 bis. Obligaciones de informa" w:id="42"/>
      <w:bookmarkEnd w:id="42"/>
      <w:r>
        <w:rPr/>
      </w:r>
      <w:bookmarkStart w:name="_bookmark20" w:id="43"/>
      <w:bookmarkEnd w:id="43"/>
      <w:r>
        <w:rPr/>
      </w:r>
      <w:r>
        <w:rPr>
          <w:b/>
          <w:sz w:val="20"/>
        </w:rPr>
        <w:t>Artículo 12 bis. </w:t>
      </w:r>
      <w:r>
        <w:rPr>
          <w:i/>
          <w:sz w:val="20"/>
        </w:rPr>
        <w:t>Obligaciones de información sobre seguridad.</w:t>
      </w:r>
    </w:p>
    <w:p>
      <w:pPr>
        <w:pStyle w:val="ListParagraph"/>
        <w:numPr>
          <w:ilvl w:val="0"/>
          <w:numId w:val="16"/>
        </w:numPr>
        <w:tabs>
          <w:tab w:pos="859" w:val="left" w:leader="none"/>
        </w:tabs>
        <w:spacing w:line="249" w:lineRule="auto" w:before="123" w:after="0"/>
        <w:ind w:left="274" w:right="1073" w:firstLine="340"/>
        <w:jc w:val="both"/>
        <w:rPr>
          <w:sz w:val="20"/>
        </w:rPr>
      </w:pPr>
      <w:r>
        <w:rPr>
          <w:sz w:val="20"/>
        </w:rPr>
        <w:t>Los proveedores de servicios de intermediación establecidos en España de acuerdo con lo dispuesto en el artículo 2 de esta Ley que realicen actividades consistentes en la prestación de servicios de acceso a Internet, estarán obligados a informar a sus clientes de forma permanente, fácil, directa y gratuita, sobre los diferentes medios de carácter técnico que aumenten los niveles de la seguridad de la información y permitan, entre otros, la protección frente a virus informáticos y programas espía, y la restricción de los correos electrónicos no</w:t>
      </w:r>
      <w:r>
        <w:rPr>
          <w:spacing w:val="-3"/>
          <w:sz w:val="20"/>
        </w:rPr>
        <w:t> </w:t>
      </w:r>
      <w:r>
        <w:rPr>
          <w:sz w:val="20"/>
        </w:rPr>
        <w:t>solicitados.</w:t>
      </w:r>
    </w:p>
    <w:p>
      <w:pPr>
        <w:pStyle w:val="ListParagraph"/>
        <w:numPr>
          <w:ilvl w:val="0"/>
          <w:numId w:val="16"/>
        </w:numPr>
        <w:tabs>
          <w:tab w:pos="857" w:val="left" w:leader="none"/>
        </w:tabs>
        <w:spacing w:line="249" w:lineRule="auto" w:before="6" w:after="0"/>
        <w:ind w:left="274" w:right="1073" w:firstLine="340"/>
        <w:jc w:val="both"/>
        <w:rPr>
          <w:sz w:val="20"/>
        </w:rPr>
      </w:pPr>
      <w:r>
        <w:rPr>
          <w:sz w:val="20"/>
        </w:rPr>
        <w:t>Los proveedores de servicios de acceso a Internet y los prestadores de servicios de correo electrónico o de servicios similares deberán informar a sus clientes de forma permanente, fácil, directa y gratuita sobre las medidas de seguridad que apliquen en la provisión de los mencionados</w:t>
      </w:r>
      <w:r>
        <w:rPr>
          <w:spacing w:val="-4"/>
          <w:sz w:val="20"/>
        </w:rPr>
        <w:t> </w:t>
      </w:r>
      <w:r>
        <w:rPr>
          <w:sz w:val="20"/>
        </w:rPr>
        <w:t>servicios.</w:t>
      </w:r>
    </w:p>
    <w:p>
      <w:pPr>
        <w:pStyle w:val="ListParagraph"/>
        <w:numPr>
          <w:ilvl w:val="0"/>
          <w:numId w:val="16"/>
        </w:numPr>
        <w:tabs>
          <w:tab w:pos="852" w:val="left" w:leader="none"/>
        </w:tabs>
        <w:spacing w:line="249" w:lineRule="auto" w:before="3" w:after="0"/>
        <w:ind w:left="274" w:right="1073" w:firstLine="340"/>
        <w:jc w:val="both"/>
        <w:rPr>
          <w:sz w:val="20"/>
        </w:rPr>
      </w:pPr>
      <w:r>
        <w:rPr>
          <w:sz w:val="20"/>
        </w:rPr>
        <w:t>Igualmente, los proveedores de servicios referidos en el apartado 1 informarán sobre las herramientas existentes para el filtrado y restricción del acceso a determinados contenidos y servicios en Internet no deseados o que puedan resultar nocivos para la juventud y la</w:t>
      </w:r>
      <w:r>
        <w:rPr>
          <w:spacing w:val="-3"/>
          <w:sz w:val="20"/>
        </w:rPr>
        <w:t> </w:t>
      </w:r>
      <w:r>
        <w:rPr>
          <w:sz w:val="20"/>
        </w:rPr>
        <w:t>infancia.</w:t>
      </w:r>
    </w:p>
    <w:p>
      <w:pPr>
        <w:pStyle w:val="ListParagraph"/>
        <w:numPr>
          <w:ilvl w:val="0"/>
          <w:numId w:val="16"/>
        </w:numPr>
        <w:tabs>
          <w:tab w:pos="854" w:val="left" w:leader="none"/>
        </w:tabs>
        <w:spacing w:line="249" w:lineRule="auto" w:before="3" w:after="0"/>
        <w:ind w:left="274" w:right="1072" w:firstLine="340"/>
        <w:jc w:val="both"/>
        <w:rPr>
          <w:sz w:val="20"/>
        </w:rPr>
      </w:pPr>
      <w:r>
        <w:rPr>
          <w:sz w:val="20"/>
        </w:rPr>
        <w:t>Los proveedores de servicios mencionados en el apartado 1 facilitarán información a sus clientes acerca de las posibles responsabilidades en que puedan incurrir por el uso de Internet con fines ilícitos, en particular, para la comisión de ilícitos penales y por la vulneración de la legislación en materia de propiedad intelectual e</w:t>
      </w:r>
      <w:r>
        <w:rPr>
          <w:spacing w:val="-20"/>
          <w:sz w:val="20"/>
        </w:rPr>
        <w:t> </w:t>
      </w:r>
      <w:r>
        <w:rPr>
          <w:sz w:val="20"/>
        </w:rPr>
        <w:t>industrial.</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6"/>
        </w:numPr>
        <w:tabs>
          <w:tab w:pos="867" w:val="left" w:leader="none"/>
        </w:tabs>
        <w:spacing w:line="249" w:lineRule="auto" w:before="1" w:after="0"/>
        <w:ind w:left="274" w:right="1074" w:firstLine="340"/>
        <w:jc w:val="both"/>
        <w:rPr>
          <w:sz w:val="20"/>
        </w:rPr>
      </w:pPr>
      <w:r>
        <w:rPr>
          <w:sz w:val="20"/>
        </w:rPr>
        <w:t>Las obligaciones de información referidas en los apartados anteriores se darán por cumplidas si el correspondiente proveedor incluye la información exigida en su página o sitio principal de Internet en la forma establecida en los mencionados</w:t>
      </w:r>
      <w:r>
        <w:rPr>
          <w:spacing w:val="-16"/>
          <w:sz w:val="20"/>
        </w:rPr>
        <w:t> </w:t>
      </w:r>
      <w:r>
        <w:rPr>
          <w:sz w:val="20"/>
        </w:rPr>
        <w:t>apartados.</w:t>
      </w:r>
    </w:p>
    <w:p>
      <w:pPr>
        <w:pStyle w:val="BodyText"/>
        <w:spacing w:before="10"/>
        <w:ind w:left="0" w:firstLine="0"/>
        <w:jc w:val="left"/>
        <w:rPr>
          <w:sz w:val="19"/>
        </w:rPr>
      </w:pPr>
    </w:p>
    <w:p>
      <w:pPr>
        <w:spacing w:before="0"/>
        <w:ind w:left="274" w:right="0" w:firstLine="0"/>
        <w:jc w:val="both"/>
        <w:rPr>
          <w:i/>
          <w:sz w:val="20"/>
        </w:rPr>
      </w:pPr>
      <w:bookmarkStart w:name="Artículo 12 ter. Obligaciones relativas " w:id="44"/>
      <w:bookmarkEnd w:id="44"/>
      <w:r>
        <w:rPr/>
      </w:r>
      <w:bookmarkStart w:name="_bookmark21" w:id="45"/>
      <w:bookmarkEnd w:id="45"/>
      <w:r>
        <w:rPr/>
      </w:r>
      <w:r>
        <w:rPr>
          <w:b/>
          <w:sz w:val="20"/>
        </w:rPr>
        <w:t>Artículo 12 ter. </w:t>
      </w:r>
      <w:r>
        <w:rPr>
          <w:i/>
          <w:sz w:val="20"/>
        </w:rPr>
        <w:t>Obligaciones relativas a la portabilidad de datos no personales.</w:t>
      </w:r>
    </w:p>
    <w:p>
      <w:pPr>
        <w:pStyle w:val="BodyText"/>
        <w:spacing w:line="249" w:lineRule="auto" w:before="124"/>
        <w:ind w:right="1071"/>
      </w:pPr>
      <w:r>
        <w:rPr/>
        <w:t>Los proveedores de servicios de intermediación que alojen o almacenen datos de usuarios a los que presten servicios de redes sociales o servicios de la sociedad de la información equivalentes deberán remitir a dichos usuarios, a su solicitud, los contenidos que les hubieran facilitado, sin impedir su transmisión posterior a otro proveedor. La remisión deberá efectuarse en un formato estructurado, de uso común y lectura mecánica.</w:t>
      </w:r>
    </w:p>
    <w:p>
      <w:pPr>
        <w:pStyle w:val="BodyText"/>
        <w:spacing w:line="249" w:lineRule="auto" w:before="4"/>
        <w:ind w:right="1072"/>
      </w:pPr>
      <w:r>
        <w:rPr/>
        <w:t>Asimismo, deberán transmitir dichos contenidos directamente a otro proveedor designado por el usuario, siempre que sea técnicamente posible, según prevé el artículo 95 de la Ley Orgánica 3/2018, de 5 de diciembre, de Protección de Datos Personales  y Garantía de los Derechos</w:t>
      </w:r>
      <w:r>
        <w:rPr>
          <w:spacing w:val="-4"/>
        </w:rPr>
        <w:t> </w:t>
      </w:r>
      <w:r>
        <w:rPr/>
        <w:t>Digitales.</w:t>
      </w:r>
    </w:p>
    <w:p>
      <w:pPr>
        <w:pStyle w:val="BodyText"/>
        <w:spacing w:line="249" w:lineRule="auto" w:before="3"/>
        <w:ind w:right="1073"/>
      </w:pPr>
      <w:r>
        <w:rPr/>
        <w:t>Para el cumplimiento de estas obligaciones será aplicable lo dispuesto en el artículo 12.5 del Reglamento (UE) 2016/679 del Parlamento Europeo y del Consejo, de 27 de abril de 2016, relativo a la protección de las personas físicas en lo que respecta al tratamiento de sus datos personales y a la libre circulación de estos datos y por el que se deroga la Directiva 95/46/CE.</w:t>
      </w:r>
    </w:p>
    <w:p>
      <w:pPr>
        <w:pStyle w:val="BodyText"/>
        <w:spacing w:before="1"/>
        <w:ind w:left="0" w:firstLine="0"/>
        <w:jc w:val="left"/>
      </w:pPr>
    </w:p>
    <w:p>
      <w:pPr>
        <w:pStyle w:val="Heading3"/>
        <w:ind w:left="2491"/>
      </w:pPr>
      <w:bookmarkStart w:name="Sección 2.ª Régimen de responsabilidad" w:id="46"/>
      <w:bookmarkEnd w:id="46"/>
      <w:r>
        <w:rPr>
          <w:b w:val="0"/>
          <w:i w:val="0"/>
        </w:rPr>
      </w:r>
      <w:bookmarkStart w:name="_bookmark22" w:id="47"/>
      <w:bookmarkEnd w:id="47"/>
      <w:r>
        <w:rPr>
          <w:b w:val="0"/>
          <w:i w:val="0"/>
        </w:rPr>
      </w:r>
      <w:r>
        <w:rPr/>
        <w:t>Sección 2.ª Régimen de responsabilidad</w:t>
      </w:r>
    </w:p>
    <w:p>
      <w:pPr>
        <w:pStyle w:val="BodyText"/>
        <w:spacing w:before="7"/>
        <w:ind w:left="0" w:firstLine="0"/>
        <w:jc w:val="left"/>
        <w:rPr>
          <w:rFonts w:ascii="Arial-BoldItalicMT"/>
          <w:b/>
          <w:i/>
        </w:rPr>
      </w:pPr>
    </w:p>
    <w:p>
      <w:pPr>
        <w:spacing w:line="249" w:lineRule="auto" w:before="0"/>
        <w:ind w:left="274" w:right="1075" w:firstLine="0"/>
        <w:jc w:val="both"/>
        <w:rPr>
          <w:i/>
          <w:sz w:val="20"/>
        </w:rPr>
      </w:pPr>
      <w:bookmarkStart w:name="Artículo 13. Responsabilidad de los pres" w:id="48"/>
      <w:bookmarkEnd w:id="48"/>
      <w:r>
        <w:rPr/>
      </w:r>
      <w:bookmarkStart w:name="_bookmark23" w:id="49"/>
      <w:bookmarkEnd w:id="49"/>
      <w:r>
        <w:rPr/>
      </w:r>
      <w:r>
        <w:rPr>
          <w:b/>
          <w:sz w:val="20"/>
        </w:rPr>
        <w:t>Artículo 13. </w:t>
      </w:r>
      <w:r>
        <w:rPr>
          <w:i/>
          <w:sz w:val="20"/>
        </w:rPr>
        <w:t>Responsabilidad de los prestadores de los servicios de la sociedad de la información.</w:t>
      </w:r>
    </w:p>
    <w:p>
      <w:pPr>
        <w:pStyle w:val="ListParagraph"/>
        <w:numPr>
          <w:ilvl w:val="0"/>
          <w:numId w:val="17"/>
        </w:numPr>
        <w:tabs>
          <w:tab w:pos="882" w:val="left" w:leader="none"/>
        </w:tabs>
        <w:spacing w:line="249" w:lineRule="auto" w:before="115" w:after="0"/>
        <w:ind w:left="274" w:right="1074" w:firstLine="340"/>
        <w:jc w:val="both"/>
        <w:rPr>
          <w:sz w:val="20"/>
        </w:rPr>
      </w:pPr>
      <w:r>
        <w:rPr>
          <w:sz w:val="20"/>
        </w:rPr>
        <w:t>Los prestadores de servicios de la sociedad de la información están sujetos a la responsabilidad civil, penal y administrativa establecida con carácter general en el ordenamiento jurídico, sin perjuicio de lo dispuesto en esta</w:t>
      </w:r>
      <w:r>
        <w:rPr>
          <w:spacing w:val="-14"/>
          <w:sz w:val="20"/>
        </w:rPr>
        <w:t> </w:t>
      </w:r>
      <w:r>
        <w:rPr>
          <w:spacing w:val="-5"/>
          <w:sz w:val="20"/>
        </w:rPr>
        <w:t>Ley.</w:t>
      </w:r>
    </w:p>
    <w:p>
      <w:pPr>
        <w:pStyle w:val="ListParagraph"/>
        <w:numPr>
          <w:ilvl w:val="0"/>
          <w:numId w:val="17"/>
        </w:numPr>
        <w:tabs>
          <w:tab w:pos="851" w:val="left" w:leader="none"/>
        </w:tabs>
        <w:spacing w:line="249" w:lineRule="auto" w:before="2" w:after="0"/>
        <w:ind w:left="274" w:right="1075" w:firstLine="340"/>
        <w:jc w:val="both"/>
        <w:rPr>
          <w:sz w:val="20"/>
        </w:rPr>
      </w:pPr>
      <w:r>
        <w:rPr>
          <w:sz w:val="20"/>
        </w:rPr>
        <w:t>Para determinar la responsabilidad de los prestadores de servicios por el ejercicio de actividades de intermediación, se estará a lo establecido en los artículos</w:t>
      </w:r>
      <w:r>
        <w:rPr>
          <w:spacing w:val="-31"/>
          <w:sz w:val="20"/>
        </w:rPr>
        <w:t> </w:t>
      </w:r>
      <w:r>
        <w:rPr>
          <w:sz w:val="20"/>
        </w:rPr>
        <w:t>siguientes.</w:t>
      </w:r>
    </w:p>
    <w:p>
      <w:pPr>
        <w:pStyle w:val="BodyText"/>
        <w:spacing w:before="10"/>
        <w:ind w:left="0" w:firstLine="0"/>
        <w:jc w:val="left"/>
        <w:rPr>
          <w:sz w:val="19"/>
        </w:rPr>
      </w:pPr>
    </w:p>
    <w:p>
      <w:pPr>
        <w:spacing w:before="0"/>
        <w:ind w:left="274" w:right="0" w:firstLine="0"/>
        <w:jc w:val="both"/>
        <w:rPr>
          <w:i/>
          <w:sz w:val="20"/>
        </w:rPr>
      </w:pPr>
      <w:bookmarkStart w:name="Artículo 14. Responsabilidad de los oper" w:id="50"/>
      <w:bookmarkEnd w:id="50"/>
      <w:r>
        <w:rPr/>
      </w:r>
      <w:bookmarkStart w:name="_bookmark24" w:id="51"/>
      <w:bookmarkEnd w:id="51"/>
      <w:r>
        <w:rPr/>
      </w:r>
      <w:r>
        <w:rPr>
          <w:b/>
          <w:sz w:val="20"/>
        </w:rPr>
        <w:t>Artículo 14. </w:t>
      </w:r>
      <w:r>
        <w:rPr>
          <w:i/>
          <w:sz w:val="20"/>
        </w:rPr>
        <w:t>Responsabilidad de los operadores de redes y proveedores de acceso.</w:t>
      </w:r>
    </w:p>
    <w:p>
      <w:pPr>
        <w:pStyle w:val="ListParagraph"/>
        <w:numPr>
          <w:ilvl w:val="0"/>
          <w:numId w:val="18"/>
        </w:numPr>
        <w:tabs>
          <w:tab w:pos="853" w:val="left" w:leader="none"/>
        </w:tabs>
        <w:spacing w:line="249" w:lineRule="auto" w:before="124" w:after="0"/>
        <w:ind w:left="274" w:right="1072" w:firstLine="340"/>
        <w:jc w:val="both"/>
        <w:rPr>
          <w:sz w:val="20"/>
        </w:rPr>
      </w:pPr>
      <w:r>
        <w:rPr>
          <w:sz w:val="20"/>
        </w:rPr>
        <w:t>Los operadores de redes de telecomunicaciones y proveedores de acceso a una red de telecomunicaciones que presten un servicio de intermediación que consista en transmitir por una red de telecomunicaciones datos facilitados por el destinatario del servicio o en facilitar acceso a ésta no serán responsables por la información transmitida, salvo que ellos mismos hayan originado la transmisión, modificado los datos o seleccionado éstos o a los destinatarios de dichos</w:t>
      </w:r>
      <w:r>
        <w:rPr>
          <w:spacing w:val="-4"/>
          <w:sz w:val="20"/>
        </w:rPr>
        <w:t> </w:t>
      </w:r>
      <w:r>
        <w:rPr>
          <w:sz w:val="20"/>
        </w:rPr>
        <w:t>datos.</w:t>
      </w:r>
    </w:p>
    <w:p>
      <w:pPr>
        <w:pStyle w:val="BodyText"/>
        <w:spacing w:line="249" w:lineRule="auto" w:before="5"/>
        <w:ind w:right="1072"/>
      </w:pPr>
      <w:r>
        <w:rPr/>
        <w:t>No se entenderá por modificación la manipulación estrictamente técnica de los archivos que alberguen los datos, que tiene lugar durante su transmisión.</w:t>
      </w:r>
    </w:p>
    <w:p>
      <w:pPr>
        <w:pStyle w:val="ListParagraph"/>
        <w:numPr>
          <w:ilvl w:val="0"/>
          <w:numId w:val="18"/>
        </w:numPr>
        <w:tabs>
          <w:tab w:pos="873" w:val="left" w:leader="none"/>
        </w:tabs>
        <w:spacing w:line="249" w:lineRule="auto" w:before="1" w:after="0"/>
        <w:ind w:left="274" w:right="1072" w:firstLine="340"/>
        <w:jc w:val="both"/>
        <w:rPr>
          <w:sz w:val="20"/>
        </w:rPr>
      </w:pPr>
      <w:r>
        <w:rPr>
          <w:sz w:val="20"/>
        </w:rPr>
        <w:t>Las actividades de transmisión y provisión de acceso a que se refiere el apartado anterior incluyen el almacenamiento automático, provisional y transitorio de los datos, siempre que sirva exclusivamente para permitir su transmisión por la red de telecomunicaciones y su duración no supere el tiempo razonablemente necesario para</w:t>
      </w:r>
      <w:r>
        <w:rPr>
          <w:spacing w:val="-24"/>
          <w:sz w:val="20"/>
        </w:rPr>
        <w:t> </w:t>
      </w:r>
      <w:r>
        <w:rPr>
          <w:sz w:val="20"/>
        </w:rPr>
        <w:t>ello.</w:t>
      </w:r>
    </w:p>
    <w:p>
      <w:pPr>
        <w:pStyle w:val="BodyText"/>
        <w:spacing w:before="0"/>
        <w:ind w:left="0" w:firstLine="0"/>
        <w:jc w:val="left"/>
      </w:pPr>
    </w:p>
    <w:p>
      <w:pPr>
        <w:spacing w:line="249" w:lineRule="auto" w:before="0"/>
        <w:ind w:left="274" w:right="1073" w:hanging="1"/>
        <w:jc w:val="both"/>
        <w:rPr>
          <w:i/>
          <w:sz w:val="20"/>
        </w:rPr>
      </w:pPr>
      <w:bookmarkStart w:name="Artículo 15. Responsabilidad de los pres" w:id="52"/>
      <w:bookmarkEnd w:id="52"/>
      <w:r>
        <w:rPr/>
      </w:r>
      <w:bookmarkStart w:name="_bookmark25" w:id="53"/>
      <w:bookmarkEnd w:id="53"/>
      <w:r>
        <w:rPr/>
      </w:r>
      <w:r>
        <w:rPr>
          <w:b/>
          <w:sz w:val="20"/>
        </w:rPr>
        <w:t>Artículo 15.  </w:t>
      </w:r>
      <w:r>
        <w:rPr>
          <w:i/>
          <w:sz w:val="20"/>
        </w:rPr>
        <w:t>Responsabilidad de los prestadores de servicios que realizan copia temporal  de los datos solicitados por los</w:t>
      </w:r>
      <w:r>
        <w:rPr>
          <w:i/>
          <w:spacing w:val="-7"/>
          <w:sz w:val="20"/>
        </w:rPr>
        <w:t> </w:t>
      </w:r>
      <w:r>
        <w:rPr>
          <w:i/>
          <w:sz w:val="20"/>
        </w:rPr>
        <w:t>usuarios.</w:t>
      </w:r>
    </w:p>
    <w:p>
      <w:pPr>
        <w:pStyle w:val="BodyText"/>
        <w:spacing w:line="249" w:lineRule="auto" w:before="115"/>
        <w:ind w:right="1070"/>
      </w:pPr>
      <w:r>
        <w:rPr/>
        <w:t>Los prestadores de un servicio de intermediación que transmitan por una red de telecomunicaciones datos facilitados por un destinatario del servicio y, con la única finalidad de hacer más eficaz su transmisión ulterior a otros destinatarios que los soliciten, los almacenen en sus sistemas de forma automática, provisional y temporal, no serán responsables por el contenido de esos datos ni por la reproducción temporal de los mismos, si:</w:t>
      </w:r>
    </w:p>
    <w:p>
      <w:pPr>
        <w:pStyle w:val="ListParagraph"/>
        <w:numPr>
          <w:ilvl w:val="0"/>
          <w:numId w:val="19"/>
        </w:numPr>
        <w:tabs>
          <w:tab w:pos="848" w:val="left" w:leader="none"/>
        </w:tabs>
        <w:spacing w:line="240" w:lineRule="auto" w:before="5" w:after="0"/>
        <w:ind w:left="847" w:right="0" w:hanging="234"/>
        <w:jc w:val="left"/>
        <w:rPr>
          <w:sz w:val="20"/>
        </w:rPr>
      </w:pPr>
      <w:r>
        <w:rPr>
          <w:sz w:val="20"/>
        </w:rPr>
        <w:t>No modifican la</w:t>
      </w:r>
      <w:r>
        <w:rPr>
          <w:spacing w:val="-3"/>
          <w:sz w:val="20"/>
        </w:rPr>
        <w:t> </w:t>
      </w:r>
      <w:r>
        <w:rPr>
          <w:sz w:val="20"/>
        </w:rPr>
        <w:t>información.</w:t>
      </w:r>
    </w:p>
    <w:p>
      <w:pPr>
        <w:pStyle w:val="ListParagraph"/>
        <w:numPr>
          <w:ilvl w:val="0"/>
          <w:numId w:val="19"/>
        </w:numPr>
        <w:tabs>
          <w:tab w:pos="906" w:val="left" w:leader="none"/>
        </w:tabs>
        <w:spacing w:line="249" w:lineRule="auto" w:before="10" w:after="0"/>
        <w:ind w:left="274" w:right="1075" w:firstLine="340"/>
        <w:jc w:val="left"/>
        <w:rPr>
          <w:sz w:val="20"/>
        </w:rPr>
      </w:pPr>
      <w:r>
        <w:rPr>
          <w:sz w:val="20"/>
        </w:rPr>
        <w:t>Permiten el acceso a ella sólo a los destinatarios que cumplan las condiciones impuestas a tal fin, por el destinatario cuya información se</w:t>
      </w:r>
      <w:r>
        <w:rPr>
          <w:spacing w:val="-12"/>
          <w:sz w:val="20"/>
        </w:rPr>
        <w:t> </w:t>
      </w:r>
      <w:r>
        <w:rPr>
          <w:sz w:val="20"/>
        </w:rPr>
        <w:t>solicita.</w:t>
      </w:r>
    </w:p>
    <w:p>
      <w:pPr>
        <w:spacing w:after="0" w:line="249" w:lineRule="auto"/>
        <w:jc w:val="left"/>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9"/>
        </w:numPr>
        <w:tabs>
          <w:tab w:pos="894" w:val="left" w:leader="none"/>
        </w:tabs>
        <w:spacing w:line="249" w:lineRule="auto" w:before="1" w:after="0"/>
        <w:ind w:left="274" w:right="1075" w:firstLine="340"/>
        <w:jc w:val="both"/>
        <w:rPr>
          <w:sz w:val="20"/>
        </w:rPr>
      </w:pPr>
      <w:r>
        <w:rPr>
          <w:sz w:val="20"/>
        </w:rPr>
        <w:t>Respetan las normas generalmente aceptadas y aplicadas por el sector para la actualización de la</w:t>
      </w:r>
      <w:r>
        <w:rPr>
          <w:spacing w:val="-4"/>
          <w:sz w:val="20"/>
        </w:rPr>
        <w:t> </w:t>
      </w:r>
      <w:r>
        <w:rPr>
          <w:sz w:val="20"/>
        </w:rPr>
        <w:t>información.</w:t>
      </w:r>
    </w:p>
    <w:p>
      <w:pPr>
        <w:pStyle w:val="ListParagraph"/>
        <w:numPr>
          <w:ilvl w:val="0"/>
          <w:numId w:val="19"/>
        </w:numPr>
        <w:tabs>
          <w:tab w:pos="857" w:val="left" w:leader="none"/>
        </w:tabs>
        <w:spacing w:line="249" w:lineRule="auto" w:before="1" w:after="0"/>
        <w:ind w:left="274" w:right="1074" w:firstLine="340"/>
        <w:jc w:val="both"/>
        <w:rPr>
          <w:sz w:val="20"/>
        </w:rPr>
      </w:pPr>
      <w:r>
        <w:rPr>
          <w:sz w:val="20"/>
        </w:rPr>
        <w:t>No interfieren en la utilización lícita de tecnología generalmente aceptada y empleada por el sector, con el fin de obtener datos sobre la utilización de la información, y e) Retiran la información que hayan almacenado o hacen imposible el acceso a ella, en cuanto tengan conocimiento efectivo</w:t>
      </w:r>
      <w:r>
        <w:rPr>
          <w:spacing w:val="-2"/>
          <w:sz w:val="20"/>
        </w:rPr>
        <w:t> </w:t>
      </w:r>
      <w:r>
        <w:rPr>
          <w:sz w:val="20"/>
        </w:rPr>
        <w:t>de:</w:t>
      </w:r>
    </w:p>
    <w:p>
      <w:pPr>
        <w:pStyle w:val="ListParagraph"/>
        <w:numPr>
          <w:ilvl w:val="0"/>
          <w:numId w:val="20"/>
        </w:numPr>
        <w:tabs>
          <w:tab w:pos="783" w:val="left" w:leader="none"/>
        </w:tabs>
        <w:spacing w:line="240" w:lineRule="auto" w:before="124" w:after="0"/>
        <w:ind w:left="782" w:right="0" w:hanging="169"/>
        <w:jc w:val="left"/>
        <w:rPr>
          <w:sz w:val="20"/>
        </w:rPr>
      </w:pPr>
      <w:r>
        <w:rPr>
          <w:sz w:val="20"/>
        </w:rPr>
        <w:t>º Que ha sido retirada del lugar de la red en que se encontraba</w:t>
      </w:r>
      <w:r>
        <w:rPr>
          <w:spacing w:val="-18"/>
          <w:sz w:val="20"/>
        </w:rPr>
        <w:t> </w:t>
      </w:r>
      <w:r>
        <w:rPr>
          <w:sz w:val="20"/>
        </w:rPr>
        <w:t>inicialmente.</w:t>
      </w:r>
    </w:p>
    <w:p>
      <w:pPr>
        <w:pStyle w:val="ListParagraph"/>
        <w:numPr>
          <w:ilvl w:val="0"/>
          <w:numId w:val="20"/>
        </w:numPr>
        <w:tabs>
          <w:tab w:pos="783" w:val="left" w:leader="none"/>
        </w:tabs>
        <w:spacing w:line="249" w:lineRule="auto" w:before="10" w:after="0"/>
        <w:ind w:left="274" w:right="1074" w:firstLine="340"/>
        <w:jc w:val="both"/>
        <w:rPr>
          <w:sz w:val="20"/>
        </w:rPr>
      </w:pPr>
      <w:r>
        <w:rPr>
          <w:sz w:val="20"/>
        </w:rPr>
        <w:t>º Que se ha imposibilitado el acceso a ella, o 3.º Que un tribunal u órgano administrativo competente ha ordenado retirarla o impedir que se acceda a</w:t>
      </w:r>
      <w:r>
        <w:rPr>
          <w:spacing w:val="-21"/>
          <w:sz w:val="20"/>
        </w:rPr>
        <w:t> </w:t>
      </w:r>
      <w:r>
        <w:rPr>
          <w:sz w:val="20"/>
        </w:rPr>
        <w:t>ella.</w:t>
      </w:r>
    </w:p>
    <w:p>
      <w:pPr>
        <w:pStyle w:val="BodyText"/>
        <w:spacing w:before="9"/>
        <w:ind w:left="0" w:firstLine="0"/>
        <w:jc w:val="left"/>
        <w:rPr>
          <w:sz w:val="19"/>
        </w:rPr>
      </w:pPr>
    </w:p>
    <w:p>
      <w:pPr>
        <w:spacing w:line="249" w:lineRule="auto" w:before="1"/>
        <w:ind w:left="274" w:right="1074" w:hanging="1"/>
        <w:jc w:val="both"/>
        <w:rPr>
          <w:i/>
          <w:sz w:val="20"/>
        </w:rPr>
      </w:pPr>
      <w:bookmarkStart w:name="Artículo 16. Responsabilidad de los pres" w:id="54"/>
      <w:bookmarkEnd w:id="54"/>
      <w:r>
        <w:rPr/>
      </w:r>
      <w:bookmarkStart w:name="_bookmark26" w:id="55"/>
      <w:bookmarkEnd w:id="55"/>
      <w:r>
        <w:rPr/>
      </w:r>
      <w:r>
        <w:rPr>
          <w:b/>
          <w:sz w:val="20"/>
        </w:rPr>
        <w:t>Artículo 16. </w:t>
      </w:r>
      <w:r>
        <w:rPr>
          <w:i/>
          <w:sz w:val="20"/>
        </w:rPr>
        <w:t>Responsabilidad de los prestadores de servicios de alojamiento o almacenamiento de datos.</w:t>
      </w:r>
    </w:p>
    <w:p>
      <w:pPr>
        <w:pStyle w:val="ListParagraph"/>
        <w:numPr>
          <w:ilvl w:val="0"/>
          <w:numId w:val="21"/>
        </w:numPr>
        <w:tabs>
          <w:tab w:pos="899" w:val="left" w:leader="none"/>
        </w:tabs>
        <w:spacing w:line="249" w:lineRule="auto" w:before="115" w:after="0"/>
        <w:ind w:left="274" w:right="1074" w:firstLine="340"/>
        <w:jc w:val="both"/>
        <w:rPr>
          <w:sz w:val="20"/>
        </w:rPr>
      </w:pPr>
      <w:r>
        <w:rPr>
          <w:sz w:val="20"/>
        </w:rPr>
        <w:t>Los prestadores de un servicio de intermediación consistente en albergar datos proporcionados por el destinatario de este servicio no serán responsables por la información almacenada a petición del destinatario, siempre</w:t>
      </w:r>
      <w:r>
        <w:rPr>
          <w:spacing w:val="-8"/>
          <w:sz w:val="20"/>
        </w:rPr>
        <w:t> </w:t>
      </w:r>
      <w:r>
        <w:rPr>
          <w:sz w:val="20"/>
        </w:rPr>
        <w:t>que:</w:t>
      </w:r>
    </w:p>
    <w:p>
      <w:pPr>
        <w:pStyle w:val="ListParagraph"/>
        <w:numPr>
          <w:ilvl w:val="0"/>
          <w:numId w:val="22"/>
        </w:numPr>
        <w:tabs>
          <w:tab w:pos="863" w:val="left" w:leader="none"/>
        </w:tabs>
        <w:spacing w:line="249" w:lineRule="auto" w:before="122" w:after="0"/>
        <w:ind w:left="274" w:right="1073" w:firstLine="340"/>
        <w:jc w:val="both"/>
        <w:rPr>
          <w:sz w:val="20"/>
        </w:rPr>
      </w:pPr>
      <w:r>
        <w:rPr>
          <w:sz w:val="20"/>
        </w:rPr>
        <w:t>No tengan conocimiento efectivo de que la actividad o la información almacenada es ilícita o de que lesiona bienes o derechos de un tercero susceptibles de indemnización,</w:t>
      </w:r>
      <w:r>
        <w:rPr>
          <w:spacing w:val="-40"/>
          <w:sz w:val="20"/>
        </w:rPr>
        <w:t> </w:t>
      </w:r>
      <w:r>
        <w:rPr>
          <w:sz w:val="20"/>
        </w:rPr>
        <w:t>o</w:t>
      </w:r>
    </w:p>
    <w:p>
      <w:pPr>
        <w:pStyle w:val="ListParagraph"/>
        <w:numPr>
          <w:ilvl w:val="0"/>
          <w:numId w:val="22"/>
        </w:numPr>
        <w:tabs>
          <w:tab w:pos="858" w:val="left" w:leader="none"/>
        </w:tabs>
        <w:spacing w:line="249" w:lineRule="auto" w:before="2" w:after="0"/>
        <w:ind w:left="274" w:right="1075" w:firstLine="340"/>
        <w:jc w:val="both"/>
        <w:rPr>
          <w:sz w:val="20"/>
        </w:rPr>
      </w:pPr>
      <w:r>
        <w:rPr>
          <w:sz w:val="20"/>
        </w:rPr>
        <w:t>Si lo tienen, actúen con diligencia para retirar los datos o hacer imposible el acceso a ellos.</w:t>
      </w:r>
    </w:p>
    <w:p>
      <w:pPr>
        <w:pStyle w:val="BodyText"/>
        <w:spacing w:line="249" w:lineRule="auto" w:before="121"/>
        <w:ind w:right="1073"/>
      </w:pPr>
      <w:r>
        <w:rPr/>
        <w:t>Se entenderá que el prestador de servicios tiene el conocimiento efectivo a que se  refiere el párrafo a) cuando un órgano competente haya declarado la ilicitud de los datos, ordenado su retirada o que se imposibilite el acceso a los mismos, o se hubiera declarado la existencia de la lesión, y el prestador conociera la correspondiente resolución, sin perjuicio de los procedimientos de detección y retirada de contenidos que los prestadores apliquen en virtud de acuerdos voluntarios y de otros medios de conocimiento efectivo que pudieran establecerse.</w:t>
      </w:r>
    </w:p>
    <w:p>
      <w:pPr>
        <w:pStyle w:val="ListParagraph"/>
        <w:numPr>
          <w:ilvl w:val="0"/>
          <w:numId w:val="21"/>
        </w:numPr>
        <w:tabs>
          <w:tab w:pos="900" w:val="left" w:leader="none"/>
        </w:tabs>
        <w:spacing w:line="249" w:lineRule="auto" w:before="6" w:after="0"/>
        <w:ind w:left="274" w:right="1074" w:firstLine="340"/>
        <w:jc w:val="both"/>
        <w:rPr>
          <w:sz w:val="20"/>
        </w:rPr>
      </w:pPr>
      <w:r>
        <w:rPr>
          <w:sz w:val="20"/>
        </w:rPr>
        <w:t>La exención de responsabilidad establecida en el apartado 1 no operará en el supuesto de que el destinatario del servicio actúe bajo la dirección, autoridad o control de su prestador.</w:t>
      </w:r>
    </w:p>
    <w:p>
      <w:pPr>
        <w:pStyle w:val="BodyText"/>
        <w:spacing w:before="11"/>
        <w:ind w:left="0" w:firstLine="0"/>
        <w:jc w:val="left"/>
        <w:rPr>
          <w:sz w:val="19"/>
        </w:rPr>
      </w:pPr>
    </w:p>
    <w:p>
      <w:pPr>
        <w:spacing w:line="249" w:lineRule="auto" w:before="0"/>
        <w:ind w:left="274" w:right="1073" w:hanging="1"/>
        <w:jc w:val="both"/>
        <w:rPr>
          <w:i/>
          <w:sz w:val="20"/>
        </w:rPr>
      </w:pPr>
      <w:bookmarkStart w:name="Artículo 17. Responsabilidad de los pres" w:id="56"/>
      <w:bookmarkEnd w:id="56"/>
      <w:r>
        <w:rPr/>
      </w:r>
      <w:bookmarkStart w:name="_bookmark27" w:id="57"/>
      <w:bookmarkEnd w:id="57"/>
      <w:r>
        <w:rPr/>
      </w:r>
      <w:r>
        <w:rPr>
          <w:b/>
          <w:sz w:val="20"/>
        </w:rPr>
        <w:t>Artículo 17. </w:t>
      </w:r>
      <w:r>
        <w:rPr>
          <w:i/>
          <w:sz w:val="20"/>
        </w:rPr>
        <w:t>Responsabilidad de los prestadores de servicios que faciliten enlaces a contenidos o instrumentos de búsqueda.</w:t>
      </w:r>
    </w:p>
    <w:p>
      <w:pPr>
        <w:pStyle w:val="ListParagraph"/>
        <w:numPr>
          <w:ilvl w:val="0"/>
          <w:numId w:val="23"/>
        </w:numPr>
        <w:tabs>
          <w:tab w:pos="852" w:val="left" w:leader="none"/>
        </w:tabs>
        <w:spacing w:line="249" w:lineRule="auto" w:before="115" w:after="0"/>
        <w:ind w:left="274" w:right="1074" w:firstLine="340"/>
        <w:jc w:val="both"/>
        <w:rPr>
          <w:sz w:val="20"/>
        </w:rPr>
      </w:pPr>
      <w:r>
        <w:rPr>
          <w:sz w:val="20"/>
        </w:rPr>
        <w:t>Los prestadores de servicios de la sociedad de la información que faciliten enlaces a otros contenidos o incluyan en los suyos directorios o instrumentos de búsqueda de contenidos no serán responsables por la información a la que dirijan a los destinatarios de sus servicios, siempre</w:t>
      </w:r>
      <w:r>
        <w:rPr>
          <w:spacing w:val="-1"/>
          <w:sz w:val="20"/>
        </w:rPr>
        <w:t> </w:t>
      </w:r>
      <w:r>
        <w:rPr>
          <w:sz w:val="20"/>
        </w:rPr>
        <w:t>que:</w:t>
      </w:r>
    </w:p>
    <w:p>
      <w:pPr>
        <w:pStyle w:val="ListParagraph"/>
        <w:numPr>
          <w:ilvl w:val="0"/>
          <w:numId w:val="24"/>
        </w:numPr>
        <w:tabs>
          <w:tab w:pos="856" w:val="left" w:leader="none"/>
        </w:tabs>
        <w:spacing w:line="249" w:lineRule="auto" w:before="123" w:after="0"/>
        <w:ind w:left="274" w:right="1074" w:firstLine="340"/>
        <w:jc w:val="both"/>
        <w:rPr>
          <w:sz w:val="20"/>
        </w:rPr>
      </w:pPr>
      <w:r>
        <w:rPr>
          <w:sz w:val="20"/>
        </w:rPr>
        <w:t>No tengan conocimiento efectivo de que la actividad o la información a la que remiten o recomiendan es ilícita o de que lesiona bienes o derechos de un tercero susceptibles de indemnización,</w:t>
      </w:r>
      <w:r>
        <w:rPr>
          <w:spacing w:val="-2"/>
          <w:sz w:val="20"/>
        </w:rPr>
        <w:t> </w:t>
      </w:r>
      <w:r>
        <w:rPr>
          <w:sz w:val="20"/>
        </w:rPr>
        <w:t>o</w:t>
      </w:r>
    </w:p>
    <w:p>
      <w:pPr>
        <w:pStyle w:val="ListParagraph"/>
        <w:numPr>
          <w:ilvl w:val="0"/>
          <w:numId w:val="24"/>
        </w:numPr>
        <w:tabs>
          <w:tab w:pos="848" w:val="left" w:leader="none"/>
        </w:tabs>
        <w:spacing w:line="240" w:lineRule="auto" w:before="3" w:after="0"/>
        <w:ind w:left="847" w:right="0" w:hanging="234"/>
        <w:jc w:val="both"/>
        <w:rPr>
          <w:sz w:val="20"/>
        </w:rPr>
      </w:pPr>
      <w:r>
        <w:rPr>
          <w:sz w:val="20"/>
        </w:rPr>
        <w:t>Si lo tienen, actúen con diligencia para suprimir o inutilizar el enlace</w:t>
      </w:r>
      <w:r>
        <w:rPr>
          <w:spacing w:val="-20"/>
          <w:sz w:val="20"/>
        </w:rPr>
        <w:t> </w:t>
      </w:r>
      <w:r>
        <w:rPr>
          <w:sz w:val="20"/>
        </w:rPr>
        <w:t>correspondiente.</w:t>
      </w:r>
    </w:p>
    <w:p>
      <w:pPr>
        <w:pStyle w:val="BodyText"/>
        <w:spacing w:line="249" w:lineRule="auto" w:before="130"/>
        <w:ind w:right="1073"/>
      </w:pPr>
      <w:r>
        <w:rPr/>
        <w:t>Se entenderá que el prestador de servicios tiene el conocimiento efectivo a que se  refiere el párrafo a) cuando un órgano competente haya declarado la ilicitud de los datos, ordenado su retirada o que se imposibilite el acceso a los mismos, o se hubiera declarado la existencia de la lesión, y el prestador conociera la correspondiente resolución, sin perjuicio de los procedimientos de detección y retirada de contenidos que los prestadores apliquen en virtud de acuerdos voluntarios y de otros medios de conocimiento efectivo que pudieran establecerse.</w:t>
      </w:r>
    </w:p>
    <w:p>
      <w:pPr>
        <w:pStyle w:val="ListParagraph"/>
        <w:numPr>
          <w:ilvl w:val="0"/>
          <w:numId w:val="23"/>
        </w:numPr>
        <w:tabs>
          <w:tab w:pos="900" w:val="left" w:leader="none"/>
        </w:tabs>
        <w:spacing w:line="249" w:lineRule="auto" w:before="5" w:after="0"/>
        <w:ind w:left="274" w:right="1072" w:firstLine="340"/>
        <w:jc w:val="both"/>
        <w:rPr>
          <w:sz w:val="20"/>
        </w:rPr>
      </w:pPr>
      <w:r>
        <w:rPr>
          <w:sz w:val="20"/>
        </w:rPr>
        <w:t>La exención de responsabilidad establecida en el apartado 1 no operará en el supuesto de que el proveedor de contenidos al que se enlace o cuya localización se facilite actúe bajo la dirección, autoridad o control del prestador que facilite la localización de esos contenidos.</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before="1"/>
        <w:ind w:left="2262" w:right="3060" w:firstLine="0"/>
        <w:jc w:val="center"/>
      </w:pPr>
      <w:bookmarkStart w:name="CAPÍTULO III. Códigos de conducta" w:id="58"/>
      <w:bookmarkEnd w:id="58"/>
      <w:r>
        <w:rPr/>
      </w:r>
      <w:bookmarkStart w:name="_bookmark28" w:id="59"/>
      <w:bookmarkEnd w:id="59"/>
      <w:r>
        <w:rPr/>
      </w:r>
      <w:r>
        <w:rPr/>
        <w:t>CAPÍTULO III</w:t>
      </w:r>
    </w:p>
    <w:p>
      <w:pPr>
        <w:pStyle w:val="Heading2"/>
      </w:pPr>
      <w:r>
        <w:rPr/>
        <w:t>Códigos de conducta</w:t>
      </w:r>
    </w:p>
    <w:p>
      <w:pPr>
        <w:pStyle w:val="BodyText"/>
        <w:spacing w:before="7"/>
        <w:ind w:left="0" w:firstLine="0"/>
        <w:jc w:val="left"/>
        <w:rPr>
          <w:b/>
        </w:rPr>
      </w:pPr>
    </w:p>
    <w:p>
      <w:pPr>
        <w:spacing w:before="0"/>
        <w:ind w:left="274" w:right="0" w:firstLine="0"/>
        <w:jc w:val="left"/>
        <w:rPr>
          <w:i/>
          <w:sz w:val="20"/>
        </w:rPr>
      </w:pPr>
      <w:bookmarkStart w:name="Artículo 18. Códigos de conducta." w:id="60"/>
      <w:bookmarkEnd w:id="60"/>
      <w:r>
        <w:rPr/>
      </w:r>
      <w:bookmarkStart w:name="_bookmark29" w:id="61"/>
      <w:bookmarkEnd w:id="61"/>
      <w:r>
        <w:rPr/>
      </w:r>
      <w:r>
        <w:rPr>
          <w:b/>
          <w:sz w:val="20"/>
        </w:rPr>
        <w:t>Artículo 18. </w:t>
      </w:r>
      <w:r>
        <w:rPr>
          <w:i/>
          <w:sz w:val="20"/>
        </w:rPr>
        <w:t>Códigos de conducta.</w:t>
      </w:r>
    </w:p>
    <w:p>
      <w:pPr>
        <w:pStyle w:val="ListParagraph"/>
        <w:numPr>
          <w:ilvl w:val="0"/>
          <w:numId w:val="25"/>
        </w:numPr>
        <w:tabs>
          <w:tab w:pos="941" w:val="left" w:leader="none"/>
        </w:tabs>
        <w:spacing w:line="249" w:lineRule="auto" w:before="123" w:after="0"/>
        <w:ind w:left="274" w:right="1072" w:firstLine="340"/>
        <w:jc w:val="both"/>
        <w:rPr>
          <w:sz w:val="20"/>
        </w:rPr>
      </w:pPr>
      <w:r>
        <w:rPr>
          <w:sz w:val="20"/>
        </w:rPr>
        <w:t>Las administraciones públicas impulsarán, a través de la coordinación y el asesoramiento, la elaboración y aplicación de códigos de conducta voluntarios, por parte de las corporaciones, asociaciones u organizaciones comerciales, profesionales y de consumidores, en las materias reguladas en esta </w:t>
      </w:r>
      <w:r>
        <w:rPr>
          <w:spacing w:val="-5"/>
          <w:sz w:val="20"/>
        </w:rPr>
        <w:t>Ley. </w:t>
      </w:r>
      <w:r>
        <w:rPr>
          <w:sz w:val="20"/>
        </w:rPr>
        <w:t>La Administración General del Estado fomentará, en especial, la elaboración de códigos de conducta de ámbito comunitario o internacional.</w:t>
      </w:r>
    </w:p>
    <w:p>
      <w:pPr>
        <w:pStyle w:val="BodyText"/>
        <w:spacing w:line="249" w:lineRule="auto" w:before="5"/>
        <w:ind w:right="1073"/>
      </w:pPr>
      <w:r>
        <w:rPr/>
        <w:t>Los códigos de conducta que afecten a los consumidores y usuarios estarán sujetos, además, al capítulo V de la Ley 3/1991, de 10 de enero, de competencia desleal.</w:t>
      </w:r>
    </w:p>
    <w:p>
      <w:pPr>
        <w:pStyle w:val="BodyText"/>
        <w:spacing w:line="249" w:lineRule="auto"/>
        <w:ind w:right="1072"/>
      </w:pPr>
      <w:r>
        <w:rPr/>
        <w:t>Los códigos de conducta podrán tratar, en particular, sobre los procedimientos para la detección y retirada de contenidos ilícitos y la protección de los destinatarios frente al envío por vía electrónica de comunicaciones comerciales no solicitadas, así como sobre los procedimientos extrajudiciales para la resolución de los conflictos que surjan por la prestación de los servicios de la sociedad de la</w:t>
      </w:r>
      <w:r>
        <w:rPr>
          <w:spacing w:val="-11"/>
        </w:rPr>
        <w:t> </w:t>
      </w:r>
      <w:r>
        <w:rPr/>
        <w:t>información.</w:t>
      </w:r>
    </w:p>
    <w:p>
      <w:pPr>
        <w:pStyle w:val="ListParagraph"/>
        <w:numPr>
          <w:ilvl w:val="0"/>
          <w:numId w:val="25"/>
        </w:numPr>
        <w:tabs>
          <w:tab w:pos="874" w:val="left" w:leader="none"/>
        </w:tabs>
        <w:spacing w:line="249" w:lineRule="auto" w:before="4" w:after="0"/>
        <w:ind w:left="274" w:right="1074" w:firstLine="340"/>
        <w:jc w:val="both"/>
        <w:rPr>
          <w:sz w:val="20"/>
        </w:rPr>
      </w:pPr>
      <w:r>
        <w:rPr>
          <w:sz w:val="20"/>
        </w:rPr>
        <w:t>En la elaboración de dichos códigos, habrá de garantizarse la participación de las asociaciones de consumidores y usuarios y la de las organizaciones representativas de personas con discapacidades físicas o psíquicas, cuando afecten a sus respectivos intereses.</w:t>
      </w:r>
    </w:p>
    <w:p>
      <w:pPr>
        <w:pStyle w:val="BodyText"/>
        <w:spacing w:line="249" w:lineRule="auto" w:before="3"/>
        <w:ind w:right="1074"/>
      </w:pPr>
      <w:r>
        <w:rPr/>
        <w:t>Cuando su contenido pueda afectarles, los códigos de conducta tendrán especialmente en cuenta la protección de los menores y de la dignidad humana, pudiendo elaborarse, en caso necesario, códigos específicos sobre estas materias.</w:t>
      </w:r>
    </w:p>
    <w:p>
      <w:pPr>
        <w:pStyle w:val="BodyText"/>
        <w:spacing w:line="249" w:lineRule="auto" w:before="3"/>
        <w:ind w:right="1075"/>
      </w:pPr>
      <w:r>
        <w:rPr/>
        <w:t>Los poderes públicos estimularán, en particular, el establecimiento de criterios comunes acordados por la industria para la clasificación y etiquetado de contenidos y la adhesión de los prestadores a los mismos.</w:t>
      </w:r>
    </w:p>
    <w:p>
      <w:pPr>
        <w:pStyle w:val="ListParagraph"/>
        <w:numPr>
          <w:ilvl w:val="0"/>
          <w:numId w:val="25"/>
        </w:numPr>
        <w:tabs>
          <w:tab w:pos="894" w:val="left" w:leader="none"/>
        </w:tabs>
        <w:spacing w:line="249" w:lineRule="auto" w:before="2" w:after="0"/>
        <w:ind w:left="274" w:right="1074" w:firstLine="340"/>
        <w:jc w:val="both"/>
        <w:rPr>
          <w:sz w:val="20"/>
        </w:rPr>
      </w:pPr>
      <w:r>
        <w:rPr>
          <w:sz w:val="20"/>
        </w:rPr>
        <w:t>Los códigos de conducta a los que hacen referencia los apartados precedentes deberán ser accesibles por vía electrónica. Se fomentará su traducción a otras lenguas oficiales, en el Estado y de la Unión Europea, con objeto de darles mayor</w:t>
      </w:r>
      <w:r>
        <w:rPr>
          <w:spacing w:val="-25"/>
          <w:sz w:val="20"/>
        </w:rPr>
        <w:t> </w:t>
      </w:r>
      <w:r>
        <w:rPr>
          <w:sz w:val="20"/>
        </w:rPr>
        <w:t>difusión.</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1"/>
        <w:ind w:left="2262" w:right="3059" w:firstLine="0"/>
        <w:jc w:val="center"/>
      </w:pPr>
      <w:bookmarkStart w:name="TÍTULO III. Comunicaciones comerciales p" w:id="62"/>
      <w:bookmarkEnd w:id="62"/>
      <w:r>
        <w:rPr/>
      </w:r>
      <w:bookmarkStart w:name="_bookmark30" w:id="63"/>
      <w:bookmarkEnd w:id="63"/>
      <w:r>
        <w:rPr/>
      </w:r>
      <w:r>
        <w:rPr/>
        <w:t>TÍTULO III</w:t>
      </w:r>
    </w:p>
    <w:p>
      <w:pPr>
        <w:pStyle w:val="Heading2"/>
        <w:ind w:left="193" w:right="992"/>
      </w:pPr>
      <w:r>
        <w:rPr/>
        <w:t>Comunicaciones comerciales por vía electrónica</w:t>
      </w:r>
    </w:p>
    <w:p>
      <w:pPr>
        <w:pStyle w:val="BodyText"/>
        <w:spacing w:before="7"/>
        <w:ind w:left="0" w:firstLine="0"/>
        <w:jc w:val="left"/>
        <w:rPr>
          <w:b/>
        </w:rPr>
      </w:pPr>
    </w:p>
    <w:p>
      <w:pPr>
        <w:spacing w:before="0"/>
        <w:ind w:left="274" w:right="0" w:firstLine="0"/>
        <w:jc w:val="left"/>
        <w:rPr>
          <w:i/>
          <w:sz w:val="20"/>
        </w:rPr>
      </w:pPr>
      <w:bookmarkStart w:name="Artículo 19. Régimen jurídico." w:id="64"/>
      <w:bookmarkEnd w:id="64"/>
      <w:r>
        <w:rPr/>
      </w:r>
      <w:bookmarkStart w:name="_bookmark31" w:id="65"/>
      <w:bookmarkEnd w:id="65"/>
      <w:r>
        <w:rPr/>
      </w:r>
      <w:r>
        <w:rPr>
          <w:b/>
          <w:sz w:val="20"/>
        </w:rPr>
        <w:t>Artículo 19. </w:t>
      </w:r>
      <w:r>
        <w:rPr>
          <w:i/>
          <w:sz w:val="20"/>
        </w:rPr>
        <w:t>Régimen jurídico.</w:t>
      </w:r>
    </w:p>
    <w:p>
      <w:pPr>
        <w:pStyle w:val="ListParagraph"/>
        <w:numPr>
          <w:ilvl w:val="0"/>
          <w:numId w:val="26"/>
        </w:numPr>
        <w:tabs>
          <w:tab w:pos="859" w:val="left" w:leader="none"/>
        </w:tabs>
        <w:spacing w:line="249" w:lineRule="auto" w:before="123" w:after="0"/>
        <w:ind w:left="274" w:right="1074" w:firstLine="340"/>
        <w:jc w:val="both"/>
        <w:rPr>
          <w:sz w:val="20"/>
        </w:rPr>
      </w:pPr>
      <w:r>
        <w:rPr>
          <w:sz w:val="20"/>
        </w:rPr>
        <w:t>Las comunicaciones comerciales y las ofertas promocionales se regirán, además de por la presente </w:t>
      </w:r>
      <w:r>
        <w:rPr>
          <w:spacing w:val="-5"/>
          <w:sz w:val="20"/>
        </w:rPr>
        <w:t>Ley, </w:t>
      </w:r>
      <w:r>
        <w:rPr>
          <w:sz w:val="20"/>
        </w:rPr>
        <w:t>por su normativa propia y la vigente en materia comercial y de publicidad.</w:t>
      </w:r>
    </w:p>
    <w:p>
      <w:pPr>
        <w:pStyle w:val="ListParagraph"/>
        <w:numPr>
          <w:ilvl w:val="0"/>
          <w:numId w:val="26"/>
        </w:numPr>
        <w:tabs>
          <w:tab w:pos="867" w:val="left" w:leader="none"/>
        </w:tabs>
        <w:spacing w:line="249" w:lineRule="auto" w:before="3" w:after="0"/>
        <w:ind w:left="274" w:right="1072" w:firstLine="340"/>
        <w:jc w:val="both"/>
        <w:rPr>
          <w:sz w:val="20"/>
        </w:rPr>
      </w:pPr>
      <w:r>
        <w:rPr>
          <w:sz w:val="20"/>
        </w:rPr>
        <w:t>En todo caso, será de aplicación la Ley Orgánica 15/1999, de 13 de diciembre, de Protección de Datos de Carácter Personal, y su normativa de desarrollo, en especial, en lo que se refiere a la obtención de datos personales, la información a los interesados y la creación y mantenimiento de ficheros de datos</w:t>
      </w:r>
      <w:r>
        <w:rPr>
          <w:spacing w:val="-5"/>
          <w:sz w:val="20"/>
        </w:rPr>
        <w:t> </w:t>
      </w:r>
      <w:r>
        <w:rPr>
          <w:sz w:val="20"/>
        </w:rPr>
        <w:t>personales.</w:t>
      </w:r>
    </w:p>
    <w:p>
      <w:pPr>
        <w:pStyle w:val="BodyText"/>
        <w:spacing w:before="0"/>
        <w:ind w:left="0" w:firstLine="0"/>
        <w:jc w:val="left"/>
      </w:pPr>
    </w:p>
    <w:p>
      <w:pPr>
        <w:spacing w:line="249" w:lineRule="auto" w:before="0"/>
        <w:ind w:left="274" w:right="1071" w:hanging="1"/>
        <w:jc w:val="both"/>
        <w:rPr>
          <w:i/>
          <w:sz w:val="20"/>
        </w:rPr>
      </w:pPr>
      <w:bookmarkStart w:name="Artículo 20. Información exigida sobre l" w:id="66"/>
      <w:bookmarkEnd w:id="66"/>
      <w:r>
        <w:rPr/>
      </w:r>
      <w:bookmarkStart w:name="_bookmark32" w:id="67"/>
      <w:bookmarkEnd w:id="67"/>
      <w:r>
        <w:rPr/>
      </w:r>
      <w:r>
        <w:rPr>
          <w:b/>
          <w:sz w:val="20"/>
        </w:rPr>
        <w:t>Artículo 20. </w:t>
      </w:r>
      <w:r>
        <w:rPr>
          <w:i/>
          <w:sz w:val="20"/>
        </w:rPr>
        <w:t>Información exigida sobre las comunicaciones comerciales, ofertas promocionales y concursos.</w:t>
      </w:r>
    </w:p>
    <w:p>
      <w:pPr>
        <w:pStyle w:val="ListParagraph"/>
        <w:numPr>
          <w:ilvl w:val="0"/>
          <w:numId w:val="27"/>
        </w:numPr>
        <w:tabs>
          <w:tab w:pos="948" w:val="left" w:leader="none"/>
        </w:tabs>
        <w:spacing w:line="249" w:lineRule="auto" w:before="115" w:after="0"/>
        <w:ind w:left="274" w:right="1072" w:firstLine="340"/>
        <w:jc w:val="both"/>
        <w:rPr>
          <w:sz w:val="20"/>
        </w:rPr>
      </w:pPr>
      <w:r>
        <w:rPr>
          <w:sz w:val="20"/>
        </w:rPr>
        <w:t>Las comunicaciones comerciales realizadas por vía electrónica deberán ser claramente identificables como tales, y la persona física o jurídica en nombre de la cual se realizan también deberá ser claramente</w:t>
      </w:r>
      <w:r>
        <w:rPr>
          <w:spacing w:val="-3"/>
          <w:sz w:val="20"/>
        </w:rPr>
        <w:t> </w:t>
      </w:r>
      <w:r>
        <w:rPr>
          <w:sz w:val="20"/>
        </w:rPr>
        <w:t>identificable.</w:t>
      </w:r>
    </w:p>
    <w:p>
      <w:pPr>
        <w:pStyle w:val="ListParagraph"/>
        <w:numPr>
          <w:ilvl w:val="0"/>
          <w:numId w:val="27"/>
        </w:numPr>
        <w:tabs>
          <w:tab w:pos="898" w:val="left" w:leader="none"/>
        </w:tabs>
        <w:spacing w:line="249" w:lineRule="auto" w:before="2" w:after="0"/>
        <w:ind w:left="274" w:right="1074" w:firstLine="340"/>
        <w:jc w:val="both"/>
        <w:rPr>
          <w:sz w:val="20"/>
        </w:rPr>
      </w:pPr>
      <w:r>
        <w:rPr>
          <w:sz w:val="20"/>
        </w:rPr>
        <w:t>En los supuestos de ofertas promocionales, como las que incluyan descuentos, premios y regalos, y de concursos o juegos promocionales, previa la correspondiente autorización, se deberá </w:t>
      </w:r>
      <w:r>
        <w:rPr>
          <w:spacing w:val="-3"/>
          <w:sz w:val="20"/>
        </w:rPr>
        <w:t>asegurar, </w:t>
      </w:r>
      <w:r>
        <w:rPr>
          <w:sz w:val="20"/>
        </w:rPr>
        <w:t>además del cumplimiento de los requisitos establecidos en el apartado anterior y en las normas de ordenación del comercio, que queden claramente identificados como tales y que las condiciones de acceso </w:t>
      </w:r>
      <w:r>
        <w:rPr>
          <w:spacing w:val="-8"/>
          <w:sz w:val="20"/>
        </w:rPr>
        <w:t>y, </w:t>
      </w:r>
      <w:r>
        <w:rPr>
          <w:sz w:val="20"/>
        </w:rPr>
        <w:t>en su caso, de participación  sean fácilmente accesibles y se expresen de forma clara e</w:t>
      </w:r>
      <w:r>
        <w:rPr>
          <w:spacing w:val="-10"/>
          <w:sz w:val="20"/>
        </w:rPr>
        <w:t> </w:t>
      </w:r>
      <w:r>
        <w:rPr>
          <w:sz w:val="20"/>
        </w:rPr>
        <w:t>inequívoca.</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7"/>
        </w:numPr>
        <w:tabs>
          <w:tab w:pos="840" w:val="left" w:leader="none"/>
        </w:tabs>
        <w:spacing w:line="249" w:lineRule="auto" w:before="1" w:after="0"/>
        <w:ind w:left="274" w:right="1074" w:firstLine="340"/>
        <w:jc w:val="both"/>
        <w:rPr>
          <w:sz w:val="20"/>
        </w:rPr>
      </w:pPr>
      <w:r>
        <w:rPr>
          <w:sz w:val="20"/>
        </w:rPr>
        <w:t>Lo dispuesto en los apartados anteriores se entiende sin perjuicio de lo que dispongan las normativas dictadas por las Comunidades Autónomas con competencias exclusivas sobre consumo.</w:t>
      </w:r>
    </w:p>
    <w:p>
      <w:pPr>
        <w:pStyle w:val="ListParagraph"/>
        <w:numPr>
          <w:ilvl w:val="0"/>
          <w:numId w:val="27"/>
        </w:numPr>
        <w:tabs>
          <w:tab w:pos="845" w:val="left" w:leader="none"/>
        </w:tabs>
        <w:spacing w:line="249" w:lineRule="auto" w:before="2" w:after="0"/>
        <w:ind w:left="274" w:right="1073" w:firstLine="340"/>
        <w:jc w:val="both"/>
        <w:rPr>
          <w:sz w:val="20"/>
        </w:rPr>
      </w:pPr>
      <w:r>
        <w:rPr>
          <w:sz w:val="20"/>
        </w:rPr>
        <w:t>En todo caso, queda prohibido el envío de comunicaciones comerciales en las que se disimule o se oculte la identidad del remitente por cuenta de quien se efectúa la comunicación o que contravengan lo dispuesto en este artículo, así como aquéllas en las que se incite a los destinatarios a visitar páginas de Internet que contravengan lo dispuesto en este</w:t>
      </w:r>
      <w:r>
        <w:rPr>
          <w:spacing w:val="-3"/>
          <w:sz w:val="20"/>
        </w:rPr>
        <w:t> </w:t>
      </w:r>
      <w:r>
        <w:rPr>
          <w:sz w:val="20"/>
        </w:rPr>
        <w:t>artículo.</w:t>
      </w:r>
    </w:p>
    <w:p>
      <w:pPr>
        <w:pStyle w:val="BodyText"/>
        <w:spacing w:before="1"/>
        <w:ind w:left="0" w:firstLine="0"/>
        <w:jc w:val="left"/>
      </w:pPr>
    </w:p>
    <w:p>
      <w:pPr>
        <w:spacing w:line="249" w:lineRule="auto" w:before="0"/>
        <w:ind w:left="274" w:right="1071" w:hanging="1"/>
        <w:jc w:val="both"/>
        <w:rPr>
          <w:i/>
          <w:sz w:val="20"/>
        </w:rPr>
      </w:pPr>
      <w:bookmarkStart w:name="Artículo 21. Prohibición de comunicacion" w:id="68"/>
      <w:bookmarkEnd w:id="68"/>
      <w:r>
        <w:rPr/>
      </w:r>
      <w:bookmarkStart w:name="_bookmark33" w:id="69"/>
      <w:bookmarkEnd w:id="69"/>
      <w:r>
        <w:rPr/>
      </w:r>
      <w:r>
        <w:rPr>
          <w:b/>
          <w:sz w:val="20"/>
        </w:rPr>
        <w:t>Artículo 21. </w:t>
      </w:r>
      <w:r>
        <w:rPr>
          <w:i/>
          <w:sz w:val="20"/>
        </w:rPr>
        <w:t>Prohibición de comunicaciones comerciales realizadas a través de correo electrónico o medios de comunicación electrónica equivalentes.</w:t>
      </w:r>
    </w:p>
    <w:p>
      <w:pPr>
        <w:pStyle w:val="ListParagraph"/>
        <w:numPr>
          <w:ilvl w:val="0"/>
          <w:numId w:val="28"/>
        </w:numPr>
        <w:tabs>
          <w:tab w:pos="847" w:val="left" w:leader="none"/>
        </w:tabs>
        <w:spacing w:line="249" w:lineRule="auto" w:before="115" w:after="0"/>
        <w:ind w:left="274" w:right="1074" w:firstLine="340"/>
        <w:jc w:val="both"/>
        <w:rPr>
          <w:sz w:val="20"/>
        </w:rPr>
      </w:pPr>
      <w:r>
        <w:rPr>
          <w:sz w:val="20"/>
        </w:rPr>
        <w:t>Queda prohibido el envío de comunicaciones publicitarias o promocionales por correo electrónico u otro medio de comunicación electrónica equivalente que previamente no hubieran sido solicitadas o expresamente autorizadas por los destinatarios de las</w:t>
      </w:r>
      <w:r>
        <w:rPr>
          <w:spacing w:val="-40"/>
          <w:sz w:val="20"/>
        </w:rPr>
        <w:t> </w:t>
      </w:r>
      <w:r>
        <w:rPr>
          <w:sz w:val="20"/>
        </w:rPr>
        <w:t>mismas.</w:t>
      </w:r>
    </w:p>
    <w:p>
      <w:pPr>
        <w:pStyle w:val="ListParagraph"/>
        <w:numPr>
          <w:ilvl w:val="0"/>
          <w:numId w:val="28"/>
        </w:numPr>
        <w:tabs>
          <w:tab w:pos="846" w:val="left" w:leader="none"/>
        </w:tabs>
        <w:spacing w:line="249" w:lineRule="auto" w:before="2" w:after="0"/>
        <w:ind w:left="274" w:right="1073" w:firstLine="340"/>
        <w:jc w:val="both"/>
        <w:rPr>
          <w:sz w:val="20"/>
        </w:rPr>
      </w:pPr>
      <w:r>
        <w:rPr>
          <w:sz w:val="20"/>
        </w:rPr>
        <w:t>Lo dispuesto en el apartado anterior no será de aplicación cuando exista una relación contractual previa, siempre que el prestador hubiera obtenido de forma lícita los datos de contacto del destinatario y los empleara para el envío de comunicaciones comerciales referentes a productos o servicios de su propia empresa que sean similares a los que inicialmente fueron objeto de contratación con el</w:t>
      </w:r>
      <w:r>
        <w:rPr>
          <w:spacing w:val="-6"/>
          <w:sz w:val="20"/>
        </w:rPr>
        <w:t> </w:t>
      </w:r>
      <w:r>
        <w:rPr>
          <w:sz w:val="20"/>
        </w:rPr>
        <w:t>cliente.</w:t>
      </w:r>
    </w:p>
    <w:p>
      <w:pPr>
        <w:pStyle w:val="BodyText"/>
        <w:spacing w:line="249" w:lineRule="auto" w:before="5"/>
        <w:ind w:right="1073"/>
      </w:pPr>
      <w:r>
        <w:rPr/>
        <w:t>En todo caso, el prestador deberá ofrecer al destinatario la posibilidad de oponerse al tratamiento de sus datos con fines promocionales mediante un procedimiento sencillo y gratuito, tanto en el momento de recogida de los datos como en cada una de las comunicaciones comerciales que le dirija.</w:t>
      </w:r>
    </w:p>
    <w:p>
      <w:pPr>
        <w:pStyle w:val="BodyText"/>
        <w:spacing w:line="249" w:lineRule="auto" w:before="3"/>
        <w:ind w:right="1075"/>
      </w:pPr>
      <w:r>
        <w:rPr/>
        <w:t>Cuando las comunicaciones hubieran sido remitidas por correo electrónico, dicho medio deberá consistir necesariamente en la inclusión de una dirección de correo electrónico u otra dirección electrónica válida donde pueda ejercitarse este derecho, quedando prohibido el envío de comunicaciones que no incluyan dicha dirección.</w:t>
      </w:r>
    </w:p>
    <w:p>
      <w:pPr>
        <w:pStyle w:val="BodyText"/>
        <w:spacing w:before="0"/>
        <w:ind w:left="0" w:firstLine="0"/>
        <w:jc w:val="left"/>
      </w:pPr>
    </w:p>
    <w:p>
      <w:pPr>
        <w:spacing w:before="0"/>
        <w:ind w:left="274" w:right="0" w:firstLine="0"/>
        <w:jc w:val="both"/>
        <w:rPr>
          <w:i/>
          <w:sz w:val="20"/>
        </w:rPr>
      </w:pPr>
      <w:bookmarkStart w:name="Artículo 22. Derechos de los destinatari" w:id="70"/>
      <w:bookmarkEnd w:id="70"/>
      <w:r>
        <w:rPr/>
      </w:r>
      <w:bookmarkStart w:name="_bookmark34" w:id="71"/>
      <w:bookmarkEnd w:id="71"/>
      <w:r>
        <w:rPr/>
      </w:r>
      <w:r>
        <w:rPr>
          <w:b/>
          <w:sz w:val="20"/>
        </w:rPr>
        <w:t>Artículo 22. </w:t>
      </w:r>
      <w:r>
        <w:rPr>
          <w:i/>
          <w:sz w:val="20"/>
        </w:rPr>
        <w:t>Derechos de los destinatarios de servicios.</w:t>
      </w:r>
    </w:p>
    <w:p>
      <w:pPr>
        <w:pStyle w:val="ListParagraph"/>
        <w:numPr>
          <w:ilvl w:val="0"/>
          <w:numId w:val="29"/>
        </w:numPr>
        <w:tabs>
          <w:tab w:pos="862" w:val="left" w:leader="none"/>
        </w:tabs>
        <w:spacing w:line="249" w:lineRule="auto" w:before="123" w:after="0"/>
        <w:ind w:left="274" w:right="1072" w:firstLine="340"/>
        <w:jc w:val="both"/>
        <w:rPr>
          <w:sz w:val="20"/>
        </w:rPr>
      </w:pPr>
      <w:r>
        <w:rPr>
          <w:sz w:val="20"/>
        </w:rPr>
        <w:t>El destinatario podrá revocar en cualquier momento el consentimiento prestado a la recepción de comunicaciones comerciales con la simple notificación de su voluntad al remitente.</w:t>
      </w:r>
    </w:p>
    <w:p>
      <w:pPr>
        <w:pStyle w:val="BodyText"/>
        <w:spacing w:line="249" w:lineRule="auto" w:before="3"/>
        <w:ind w:right="1074"/>
      </w:pPr>
      <w:r>
        <w:rPr/>
        <w:t>A tal efecto, los prestadores de servicios deberán habilitar procedimientos sencillos y gratuitos para que los destinatarios de servicios puedan revocar el consentimiento que hubieran prestado. Cuando las comunicaciones hubieran sido remitidas por correo electrónico dicho medio deberá consistir necesariamente en la inclusión de una dirección de correo electrónico u otra dirección electrónica válida donde pueda ejercitarse este derecho quedando prohibido el envío de comunicaciones que no incluyan dicha dirección.</w:t>
      </w:r>
    </w:p>
    <w:p>
      <w:pPr>
        <w:pStyle w:val="BodyText"/>
        <w:spacing w:line="249" w:lineRule="auto" w:before="5"/>
        <w:ind w:right="1074"/>
      </w:pPr>
      <w:r>
        <w:rPr/>
        <w:t>Asimismo, deberán facilitar información accesible por medios electrónicos sobre dichos procedimientos.</w:t>
      </w:r>
    </w:p>
    <w:p>
      <w:pPr>
        <w:pStyle w:val="ListParagraph"/>
        <w:numPr>
          <w:ilvl w:val="0"/>
          <w:numId w:val="29"/>
        </w:numPr>
        <w:tabs>
          <w:tab w:pos="918" w:val="left" w:leader="none"/>
        </w:tabs>
        <w:spacing w:line="249" w:lineRule="auto" w:before="1" w:after="0"/>
        <w:ind w:left="274" w:right="1072" w:firstLine="340"/>
        <w:jc w:val="both"/>
        <w:rPr>
          <w:sz w:val="20"/>
        </w:rPr>
      </w:pPr>
      <w:r>
        <w:rPr>
          <w:sz w:val="20"/>
        </w:rPr>
        <w:t>Los prestadores de servicios podrán utilizar dispositivos de almacenamiento y recuperación de datos en equipos terminales de los destinatarios, a condición de que los mismos hayan dado su consentimiento después de que se les haya facilitado información clara y completa sobre su utilización, en particular, sobre los fines del tratamiento de los datos, con arreglo a lo dispuesto en la Ley Orgánica 15/1999, de 13 de diciembre, de protección de datos de carácter</w:t>
      </w:r>
      <w:r>
        <w:rPr>
          <w:spacing w:val="-6"/>
          <w:sz w:val="20"/>
        </w:rPr>
        <w:t> </w:t>
      </w:r>
      <w:r>
        <w:rPr>
          <w:sz w:val="20"/>
        </w:rPr>
        <w:t>personal.</w:t>
      </w:r>
    </w:p>
    <w:p>
      <w:pPr>
        <w:pStyle w:val="BodyText"/>
        <w:spacing w:line="249" w:lineRule="auto" w:before="5"/>
        <w:ind w:right="1074"/>
      </w:pPr>
      <w:r>
        <w:rPr/>
        <w:t>Cuando sea técnicamente posible y eficaz, el consentimiento del destinatario para aceptar el tratamiento de los datos podrá facilitarse mediante el uso de los parámetros adecuados del navegador o de otras aplicaciones.</w:t>
      </w:r>
    </w:p>
    <w:p>
      <w:pPr>
        <w:pStyle w:val="BodyText"/>
        <w:spacing w:line="249" w:lineRule="auto" w:before="3"/>
        <w:ind w:right="1073"/>
      </w:pPr>
      <w:r>
        <w:rPr/>
        <w:t>Lo anterior no impedirá el posible almacenamiento o acceso de índole técnica al solo fin de efectuar la transmisión de una comunicación por una red de comunicaciones electrónicas o, en la medida que resulte estrictamente necesario, para la prestación de un servicio de la sociedad de la información expresamente solicitado por el destinatario.</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before="1"/>
        <w:ind w:left="2262" w:right="3059" w:firstLine="0"/>
        <w:jc w:val="center"/>
      </w:pPr>
      <w:bookmarkStart w:name="TÍTULO IV. Contratación por vía electrón" w:id="72"/>
      <w:bookmarkEnd w:id="72"/>
      <w:r>
        <w:rPr/>
      </w:r>
      <w:bookmarkStart w:name="_bookmark35" w:id="73"/>
      <w:bookmarkEnd w:id="73"/>
      <w:r>
        <w:rPr/>
      </w:r>
      <w:r>
        <w:rPr/>
        <w:t>TÍTULO IV</w:t>
      </w:r>
    </w:p>
    <w:p>
      <w:pPr>
        <w:pStyle w:val="Heading2"/>
        <w:ind w:left="2261"/>
      </w:pPr>
      <w:r>
        <w:rPr/>
        <w:t>Contratación por vía electrónica</w:t>
      </w:r>
    </w:p>
    <w:p>
      <w:pPr>
        <w:pStyle w:val="BodyText"/>
        <w:spacing w:before="7"/>
        <w:ind w:left="0" w:firstLine="0"/>
        <w:jc w:val="left"/>
        <w:rPr>
          <w:b/>
        </w:rPr>
      </w:pPr>
    </w:p>
    <w:p>
      <w:pPr>
        <w:spacing w:before="0"/>
        <w:ind w:left="274" w:right="0" w:firstLine="0"/>
        <w:jc w:val="left"/>
        <w:rPr>
          <w:i/>
          <w:sz w:val="20"/>
        </w:rPr>
      </w:pPr>
      <w:bookmarkStart w:name="Artículo 23. Validez y eficacia de los c" w:id="74"/>
      <w:bookmarkEnd w:id="74"/>
      <w:r>
        <w:rPr/>
      </w:r>
      <w:bookmarkStart w:name="_bookmark36" w:id="75"/>
      <w:bookmarkEnd w:id="75"/>
      <w:r>
        <w:rPr/>
      </w:r>
      <w:r>
        <w:rPr>
          <w:b/>
          <w:sz w:val="20"/>
        </w:rPr>
        <w:t>Artículo 23. </w:t>
      </w:r>
      <w:r>
        <w:rPr>
          <w:i/>
          <w:sz w:val="20"/>
        </w:rPr>
        <w:t>Validez y eficacia de los contratos celebrados por vía electrónica.</w:t>
      </w:r>
    </w:p>
    <w:p>
      <w:pPr>
        <w:pStyle w:val="ListParagraph"/>
        <w:numPr>
          <w:ilvl w:val="0"/>
          <w:numId w:val="30"/>
        </w:numPr>
        <w:tabs>
          <w:tab w:pos="840" w:val="left" w:leader="none"/>
        </w:tabs>
        <w:spacing w:line="249" w:lineRule="auto" w:before="123" w:after="0"/>
        <w:ind w:left="274" w:right="1073" w:firstLine="340"/>
        <w:jc w:val="both"/>
        <w:rPr>
          <w:sz w:val="20"/>
        </w:rPr>
      </w:pPr>
      <w:r>
        <w:rPr>
          <w:sz w:val="20"/>
        </w:rPr>
        <w:t>Los contratos celebrados por vía electrónica producirán todos los efectos previstos por el ordenamiento jurídico, cuando concurran el consentimiento y los demás requisitos necesarios para su</w:t>
      </w:r>
      <w:r>
        <w:rPr>
          <w:spacing w:val="-3"/>
          <w:sz w:val="20"/>
        </w:rPr>
        <w:t> </w:t>
      </w:r>
      <w:r>
        <w:rPr>
          <w:sz w:val="20"/>
        </w:rPr>
        <w:t>validez.</w:t>
      </w:r>
    </w:p>
    <w:p>
      <w:pPr>
        <w:pStyle w:val="BodyText"/>
        <w:spacing w:line="249" w:lineRule="auto" w:before="3"/>
        <w:ind w:right="1072"/>
      </w:pPr>
      <w:r>
        <w:rPr/>
        <w:t>Los contratos electrónicos se regirán por lo dispuesto en este Título, por los Códigos  Civil y de Comercio y por las restantes normas civiles o mercantiles sobre contratos, en especial, las normas de protección de los consumidores y usuarios y de ordenación de la actividad</w:t>
      </w:r>
      <w:r>
        <w:rPr>
          <w:spacing w:val="-2"/>
        </w:rPr>
        <w:t> </w:t>
      </w:r>
      <w:r>
        <w:rPr/>
        <w:t>comercial.</w:t>
      </w:r>
    </w:p>
    <w:p>
      <w:pPr>
        <w:pStyle w:val="ListParagraph"/>
        <w:numPr>
          <w:ilvl w:val="0"/>
          <w:numId w:val="30"/>
        </w:numPr>
        <w:tabs>
          <w:tab w:pos="849" w:val="left" w:leader="none"/>
        </w:tabs>
        <w:spacing w:line="249" w:lineRule="auto" w:before="3" w:after="0"/>
        <w:ind w:left="274" w:right="1074" w:firstLine="340"/>
        <w:jc w:val="both"/>
        <w:rPr>
          <w:sz w:val="20"/>
        </w:rPr>
      </w:pPr>
      <w:r>
        <w:rPr>
          <w:sz w:val="20"/>
        </w:rPr>
        <w:t>Para que sea válida la celebración de contratos por vía electrónica no será necesario el previo acuerdo de las partes sobre la utilización de medios</w:t>
      </w:r>
      <w:r>
        <w:rPr>
          <w:spacing w:val="-21"/>
          <w:sz w:val="20"/>
        </w:rPr>
        <w:t> </w:t>
      </w:r>
      <w:r>
        <w:rPr>
          <w:sz w:val="20"/>
        </w:rPr>
        <w:t>electrónicos.</w:t>
      </w:r>
    </w:p>
    <w:p>
      <w:pPr>
        <w:pStyle w:val="ListParagraph"/>
        <w:numPr>
          <w:ilvl w:val="0"/>
          <w:numId w:val="30"/>
        </w:numPr>
        <w:tabs>
          <w:tab w:pos="862" w:val="left" w:leader="none"/>
        </w:tabs>
        <w:spacing w:line="249" w:lineRule="auto" w:before="2" w:after="0"/>
        <w:ind w:left="274" w:right="1073" w:firstLine="340"/>
        <w:jc w:val="both"/>
        <w:rPr>
          <w:sz w:val="20"/>
        </w:rPr>
      </w:pPr>
      <w:r>
        <w:rPr>
          <w:sz w:val="20"/>
        </w:rPr>
        <w:t>Siempre que la Ley exija que el contrato o cualquier información relacionada con el mismo conste por escrito, este requisito se entenderá satisfecho si el contrato o la información se contiene en un soporte</w:t>
      </w:r>
      <w:r>
        <w:rPr>
          <w:spacing w:val="-5"/>
          <w:sz w:val="20"/>
        </w:rPr>
        <w:t> </w:t>
      </w:r>
      <w:r>
        <w:rPr>
          <w:sz w:val="20"/>
        </w:rPr>
        <w:t>electrónico.</w:t>
      </w:r>
    </w:p>
    <w:p>
      <w:pPr>
        <w:pStyle w:val="ListParagraph"/>
        <w:numPr>
          <w:ilvl w:val="0"/>
          <w:numId w:val="30"/>
        </w:numPr>
        <w:tabs>
          <w:tab w:pos="865" w:val="left" w:leader="none"/>
        </w:tabs>
        <w:spacing w:line="249" w:lineRule="auto" w:before="2" w:after="0"/>
        <w:ind w:left="274" w:right="1072" w:firstLine="340"/>
        <w:jc w:val="both"/>
        <w:rPr>
          <w:sz w:val="20"/>
        </w:rPr>
      </w:pPr>
      <w:r>
        <w:rPr>
          <w:sz w:val="20"/>
        </w:rPr>
        <w:t>No será de aplicación lo dispuesto en el presente Título a los contratos relativos al Derecho de familia y</w:t>
      </w:r>
      <w:r>
        <w:rPr>
          <w:spacing w:val="-3"/>
          <w:sz w:val="20"/>
        </w:rPr>
        <w:t> </w:t>
      </w:r>
      <w:r>
        <w:rPr>
          <w:sz w:val="20"/>
        </w:rPr>
        <w:t>sucesiones.</w:t>
      </w:r>
    </w:p>
    <w:p>
      <w:pPr>
        <w:pStyle w:val="BodyText"/>
        <w:spacing w:line="249" w:lineRule="auto"/>
        <w:ind w:right="1075"/>
      </w:pPr>
      <w:r>
        <w:rPr/>
        <w:t>Los contratos, negocios o actos jurídicos en los que la Ley determine para su validez o para la producción de determinados efectos la forma documental pública, o que requieran por Ley la intervención de órganos jurisdiccionales, notarios, registradores de la propiedad y mercantiles o autoridades públicas, se regirán por su legislación</w:t>
      </w:r>
      <w:r>
        <w:rPr>
          <w:spacing w:val="-15"/>
        </w:rPr>
        <w:t> </w:t>
      </w:r>
      <w:r>
        <w:rPr/>
        <w:t>específica.</w:t>
      </w:r>
    </w:p>
    <w:p>
      <w:pPr>
        <w:pStyle w:val="BodyText"/>
        <w:spacing w:before="0"/>
        <w:ind w:left="0" w:firstLine="0"/>
        <w:jc w:val="left"/>
      </w:pPr>
    </w:p>
    <w:p>
      <w:pPr>
        <w:spacing w:before="0"/>
        <w:ind w:left="274" w:right="0" w:firstLine="0"/>
        <w:jc w:val="left"/>
        <w:rPr>
          <w:i/>
          <w:sz w:val="20"/>
        </w:rPr>
      </w:pPr>
      <w:bookmarkStart w:name="Artículo 24. Prueba de los contratos cel" w:id="76"/>
      <w:bookmarkEnd w:id="76"/>
      <w:r>
        <w:rPr/>
      </w:r>
      <w:bookmarkStart w:name="_bookmark37" w:id="77"/>
      <w:bookmarkEnd w:id="77"/>
      <w:r>
        <w:rPr/>
      </w:r>
      <w:r>
        <w:rPr>
          <w:b/>
          <w:sz w:val="20"/>
        </w:rPr>
        <w:t>Artículo 24. </w:t>
      </w:r>
      <w:r>
        <w:rPr>
          <w:i/>
          <w:sz w:val="20"/>
        </w:rPr>
        <w:t>Prueba de los contratos celebrados por vía electrónica.</w:t>
      </w:r>
    </w:p>
    <w:p>
      <w:pPr>
        <w:pStyle w:val="ListParagraph"/>
        <w:numPr>
          <w:ilvl w:val="0"/>
          <w:numId w:val="31"/>
        </w:numPr>
        <w:tabs>
          <w:tab w:pos="843" w:val="left" w:leader="none"/>
        </w:tabs>
        <w:spacing w:line="249" w:lineRule="auto" w:before="123" w:after="0"/>
        <w:ind w:left="274" w:right="1074" w:firstLine="340"/>
        <w:jc w:val="both"/>
        <w:rPr>
          <w:sz w:val="20"/>
        </w:rPr>
      </w:pPr>
      <w:r>
        <w:rPr>
          <w:sz w:val="20"/>
        </w:rPr>
        <w:t>La prueba de la celebración de un contrato por vía electrónica y la de las obligaciones que tienen su origen en él se sujetará a las reglas generales del ordenamiento</w:t>
      </w:r>
      <w:r>
        <w:rPr>
          <w:spacing w:val="-32"/>
          <w:sz w:val="20"/>
        </w:rPr>
        <w:t> </w:t>
      </w:r>
      <w:r>
        <w:rPr>
          <w:sz w:val="20"/>
        </w:rPr>
        <w:t>jurídico.</w:t>
      </w:r>
    </w:p>
    <w:p>
      <w:pPr>
        <w:pStyle w:val="BodyText"/>
        <w:spacing w:line="249" w:lineRule="auto"/>
        <w:ind w:right="1074"/>
      </w:pPr>
      <w:r>
        <w:rPr/>
        <w:t>Cuando los contratos celebrados por vía electrónica estén firmados electrónicamente se estará a lo establecido en el artículo 3 de la Ley 59/2003, de 19 de diciembre, de firma electrónica.</w:t>
      </w:r>
    </w:p>
    <w:p>
      <w:pPr>
        <w:pStyle w:val="ListParagraph"/>
        <w:numPr>
          <w:ilvl w:val="0"/>
          <w:numId w:val="31"/>
        </w:numPr>
        <w:tabs>
          <w:tab w:pos="878" w:val="left" w:leader="none"/>
        </w:tabs>
        <w:spacing w:line="249" w:lineRule="auto" w:before="2" w:after="0"/>
        <w:ind w:left="274" w:right="1072" w:firstLine="340"/>
        <w:jc w:val="both"/>
        <w:rPr>
          <w:sz w:val="20"/>
        </w:rPr>
      </w:pPr>
      <w:r>
        <w:rPr>
          <w:sz w:val="20"/>
        </w:rPr>
        <w:t>En todo caso, el soporte electrónico en que conste un contrato celebrado por vía electrónica será admisible en juicio como prueba</w:t>
      </w:r>
      <w:r>
        <w:rPr>
          <w:spacing w:val="-10"/>
          <w:sz w:val="20"/>
        </w:rPr>
        <w:t> </w:t>
      </w:r>
      <w:r>
        <w:rPr>
          <w:sz w:val="20"/>
        </w:rPr>
        <w:t>documental.</w:t>
      </w:r>
    </w:p>
    <w:p>
      <w:pPr>
        <w:pStyle w:val="BodyText"/>
        <w:spacing w:before="10"/>
        <w:ind w:left="0" w:firstLine="0"/>
        <w:jc w:val="left"/>
        <w:rPr>
          <w:sz w:val="19"/>
        </w:rPr>
      </w:pPr>
    </w:p>
    <w:p>
      <w:pPr>
        <w:spacing w:before="0"/>
        <w:ind w:left="274" w:right="0" w:firstLine="0"/>
        <w:jc w:val="left"/>
        <w:rPr>
          <w:i/>
          <w:sz w:val="20"/>
        </w:rPr>
      </w:pPr>
      <w:bookmarkStart w:name="Artículo 25. Intervención de terceros de" w:id="78"/>
      <w:bookmarkEnd w:id="78"/>
      <w:r>
        <w:rPr/>
      </w:r>
      <w:bookmarkStart w:name="_bookmark38" w:id="79"/>
      <w:bookmarkEnd w:id="79"/>
      <w:r>
        <w:rPr/>
      </w:r>
      <w:r>
        <w:rPr>
          <w:b/>
          <w:sz w:val="20"/>
        </w:rPr>
        <w:t>Artículo 25. </w:t>
      </w:r>
      <w:r>
        <w:rPr>
          <w:i/>
          <w:sz w:val="20"/>
        </w:rPr>
        <w:t>Intervención de terceros de confianza.</w:t>
      </w:r>
    </w:p>
    <w:p>
      <w:pPr>
        <w:pStyle w:val="Heading2"/>
        <w:spacing w:before="124"/>
        <w:ind w:left="614" w:right="0"/>
        <w:jc w:val="left"/>
      </w:pPr>
      <w:r>
        <w:rPr/>
        <w:t>(Derogado)</w:t>
      </w:r>
    </w:p>
    <w:p>
      <w:pPr>
        <w:pStyle w:val="BodyText"/>
        <w:spacing w:before="6"/>
        <w:ind w:left="0" w:firstLine="0"/>
        <w:jc w:val="left"/>
        <w:rPr>
          <w:b/>
        </w:rPr>
      </w:pPr>
    </w:p>
    <w:p>
      <w:pPr>
        <w:spacing w:before="0"/>
        <w:ind w:left="274" w:right="0" w:firstLine="0"/>
        <w:jc w:val="left"/>
        <w:rPr>
          <w:i/>
          <w:sz w:val="20"/>
        </w:rPr>
      </w:pPr>
      <w:bookmarkStart w:name="Artículo 26. Ley aplicable." w:id="80"/>
      <w:bookmarkEnd w:id="80"/>
      <w:r>
        <w:rPr/>
      </w:r>
      <w:bookmarkStart w:name="_bookmark39" w:id="81"/>
      <w:bookmarkEnd w:id="81"/>
      <w:r>
        <w:rPr/>
      </w:r>
      <w:r>
        <w:rPr>
          <w:b/>
          <w:sz w:val="20"/>
        </w:rPr>
        <w:t>Artículo 26. </w:t>
      </w:r>
      <w:r>
        <w:rPr>
          <w:i/>
          <w:sz w:val="20"/>
        </w:rPr>
        <w:t>Ley aplicable.</w:t>
      </w:r>
    </w:p>
    <w:p>
      <w:pPr>
        <w:pStyle w:val="BodyText"/>
        <w:spacing w:line="249" w:lineRule="auto" w:before="124"/>
        <w:ind w:right="1075"/>
      </w:pPr>
      <w:r>
        <w:rPr/>
        <w:t>Para la determinación de la ley aplicable a los contratos electrónicos se estará a lo dispuesto en las normas de Derecho internacional privado del ordenamiento jurídico español, debiendo tomarse en consideración para su aplicación lo establecido en los artículos 2 y 3 de esta</w:t>
      </w:r>
      <w:r>
        <w:rPr>
          <w:spacing w:val="-3"/>
        </w:rPr>
        <w:t> </w:t>
      </w:r>
      <w:r>
        <w:rPr>
          <w:spacing w:val="-5"/>
        </w:rPr>
        <w:t>Ley.</w:t>
      </w:r>
    </w:p>
    <w:p>
      <w:pPr>
        <w:pStyle w:val="BodyText"/>
        <w:spacing w:before="0"/>
        <w:ind w:left="0" w:firstLine="0"/>
        <w:jc w:val="left"/>
      </w:pPr>
    </w:p>
    <w:p>
      <w:pPr>
        <w:spacing w:before="0"/>
        <w:ind w:left="274" w:right="0" w:firstLine="0"/>
        <w:jc w:val="left"/>
        <w:rPr>
          <w:i/>
          <w:sz w:val="20"/>
        </w:rPr>
      </w:pPr>
      <w:bookmarkStart w:name="Artículo 27. Obligaciones previas a la c" w:id="82"/>
      <w:bookmarkEnd w:id="82"/>
      <w:r>
        <w:rPr/>
      </w:r>
      <w:bookmarkStart w:name="_bookmark40" w:id="83"/>
      <w:bookmarkEnd w:id="83"/>
      <w:r>
        <w:rPr/>
      </w:r>
      <w:r>
        <w:rPr>
          <w:b/>
          <w:sz w:val="20"/>
        </w:rPr>
        <w:t>Artículo 27. </w:t>
      </w:r>
      <w:r>
        <w:rPr>
          <w:i/>
          <w:sz w:val="20"/>
        </w:rPr>
        <w:t>Obligaciones previas a la contratación.</w:t>
      </w:r>
    </w:p>
    <w:p>
      <w:pPr>
        <w:pStyle w:val="ListParagraph"/>
        <w:numPr>
          <w:ilvl w:val="0"/>
          <w:numId w:val="32"/>
        </w:numPr>
        <w:tabs>
          <w:tab w:pos="912" w:val="left" w:leader="none"/>
        </w:tabs>
        <w:spacing w:line="249" w:lineRule="auto" w:before="123" w:after="0"/>
        <w:ind w:left="274" w:right="1072" w:firstLine="340"/>
        <w:jc w:val="both"/>
        <w:rPr>
          <w:sz w:val="20"/>
        </w:rPr>
      </w:pPr>
      <w:r>
        <w:rPr>
          <w:sz w:val="20"/>
        </w:rPr>
        <w:t>Además del cumplimiento de los requisitos en materia de información que se establecen en la normativa vigente, el prestador de servicios de la sociedad de la información que realice actividades de contratación electrónica tendrá la obligación de poner a disposición del destinatario, antes de iniciar el procedimiento de contratación y mediante técnicas adecuadas al medio de comunicación utilizado, de forma permanente, fácil y gratuita, información clara, comprensible e inequívoca sobre los siguientes</w:t>
      </w:r>
      <w:r>
        <w:rPr>
          <w:spacing w:val="-20"/>
          <w:sz w:val="20"/>
        </w:rPr>
        <w:t> </w:t>
      </w:r>
      <w:r>
        <w:rPr>
          <w:sz w:val="20"/>
        </w:rPr>
        <w:t>extremos:</w:t>
      </w:r>
    </w:p>
    <w:p>
      <w:pPr>
        <w:pStyle w:val="ListParagraph"/>
        <w:numPr>
          <w:ilvl w:val="0"/>
          <w:numId w:val="33"/>
        </w:numPr>
        <w:tabs>
          <w:tab w:pos="848" w:val="left" w:leader="none"/>
        </w:tabs>
        <w:spacing w:line="240" w:lineRule="auto" w:before="125" w:after="0"/>
        <w:ind w:left="847" w:right="0" w:hanging="234"/>
        <w:jc w:val="left"/>
        <w:rPr>
          <w:sz w:val="20"/>
        </w:rPr>
      </w:pPr>
      <w:r>
        <w:rPr>
          <w:sz w:val="20"/>
        </w:rPr>
        <w:t>Los distintos trámites que deben seguirse para celebrar el</w:t>
      </w:r>
      <w:r>
        <w:rPr>
          <w:spacing w:val="-9"/>
          <w:sz w:val="20"/>
        </w:rPr>
        <w:t> </w:t>
      </w:r>
      <w:r>
        <w:rPr>
          <w:sz w:val="20"/>
        </w:rPr>
        <w:t>contrato.</w:t>
      </w:r>
    </w:p>
    <w:p>
      <w:pPr>
        <w:pStyle w:val="ListParagraph"/>
        <w:numPr>
          <w:ilvl w:val="0"/>
          <w:numId w:val="33"/>
        </w:numPr>
        <w:tabs>
          <w:tab w:pos="858" w:val="left" w:leader="none"/>
        </w:tabs>
        <w:spacing w:line="249" w:lineRule="auto" w:before="10" w:after="0"/>
        <w:ind w:left="274" w:right="1074" w:firstLine="340"/>
        <w:jc w:val="left"/>
        <w:rPr>
          <w:sz w:val="20"/>
        </w:rPr>
      </w:pPr>
      <w:r>
        <w:rPr>
          <w:sz w:val="20"/>
        </w:rPr>
        <w:t>Si el prestador va a archivar el documento electrónico en que se formalice el contrato y si éste va a ser</w:t>
      </w:r>
      <w:r>
        <w:rPr>
          <w:spacing w:val="-3"/>
          <w:sz w:val="20"/>
        </w:rPr>
        <w:t> </w:t>
      </w:r>
      <w:r>
        <w:rPr>
          <w:sz w:val="20"/>
        </w:rPr>
        <w:t>accesible.</w:t>
      </w:r>
    </w:p>
    <w:p>
      <w:pPr>
        <w:pStyle w:val="ListParagraph"/>
        <w:numPr>
          <w:ilvl w:val="0"/>
          <w:numId w:val="33"/>
        </w:numPr>
        <w:tabs>
          <w:tab w:pos="844" w:val="left" w:leader="none"/>
        </w:tabs>
        <w:spacing w:line="249" w:lineRule="auto" w:before="2" w:after="0"/>
        <w:ind w:left="274" w:right="1074" w:firstLine="340"/>
        <w:jc w:val="left"/>
        <w:rPr>
          <w:sz w:val="20"/>
        </w:rPr>
      </w:pPr>
      <w:r>
        <w:rPr>
          <w:sz w:val="20"/>
        </w:rPr>
        <w:t>Los medios técnicos que pone a su disposición para identificar y corregir errores en la introducción de los datos,</w:t>
      </w:r>
      <w:r>
        <w:rPr>
          <w:spacing w:val="-5"/>
          <w:sz w:val="20"/>
        </w:rPr>
        <w:t> </w:t>
      </w:r>
      <w:r>
        <w:rPr>
          <w:sz w:val="20"/>
        </w:rPr>
        <w:t>y</w:t>
      </w:r>
    </w:p>
    <w:p>
      <w:pPr>
        <w:pStyle w:val="ListParagraph"/>
        <w:numPr>
          <w:ilvl w:val="0"/>
          <w:numId w:val="33"/>
        </w:numPr>
        <w:tabs>
          <w:tab w:pos="848" w:val="left" w:leader="none"/>
        </w:tabs>
        <w:spacing w:line="240" w:lineRule="auto" w:before="2" w:after="0"/>
        <w:ind w:left="847" w:right="0" w:hanging="234"/>
        <w:jc w:val="left"/>
        <w:rPr>
          <w:sz w:val="20"/>
        </w:rPr>
      </w:pPr>
      <w:r>
        <w:rPr>
          <w:sz w:val="20"/>
        </w:rPr>
        <w:t>La lengua o lenguas en que podrá formalizarse el</w:t>
      </w:r>
      <w:r>
        <w:rPr>
          <w:spacing w:val="-11"/>
          <w:sz w:val="20"/>
        </w:rPr>
        <w:t> </w:t>
      </w:r>
      <w:r>
        <w:rPr>
          <w:sz w:val="20"/>
        </w:rPr>
        <w:t>contrato.</w:t>
      </w:r>
    </w:p>
    <w:p>
      <w:pPr>
        <w:spacing w:after="0" w:line="240" w:lineRule="auto"/>
        <w:jc w:val="left"/>
        <w:rPr>
          <w:sz w:val="20"/>
        </w:rPr>
        <w:sectPr>
          <w:pgSz w:w="11910" w:h="16840"/>
          <w:pgMar w:header="589" w:footer="570" w:top="1200" w:bottom="760" w:left="1540" w:right="740"/>
        </w:sectPr>
      </w:pPr>
    </w:p>
    <w:p>
      <w:pPr>
        <w:pStyle w:val="BodyText"/>
        <w:spacing w:before="0"/>
        <w:ind w:left="0" w:firstLine="0"/>
        <w:jc w:val="left"/>
      </w:pPr>
    </w:p>
    <w:p>
      <w:pPr>
        <w:pStyle w:val="BodyText"/>
        <w:spacing w:before="7"/>
        <w:ind w:left="0" w:firstLine="0"/>
        <w:jc w:val="left"/>
        <w:rPr>
          <w:sz w:val="24"/>
        </w:rPr>
      </w:pPr>
    </w:p>
    <w:p>
      <w:pPr>
        <w:pStyle w:val="BodyText"/>
        <w:spacing w:line="249" w:lineRule="auto" w:before="94"/>
        <w:ind w:right="1075"/>
      </w:pPr>
      <w:r>
        <w:rPr/>
        <w:t>La obligación de poner a disposición del destinatario la información referida en el párrafo anterior se dará por cumplida si el prestador la incluye en su página o sitio de Internet en las condiciones señaladas en dicho párrafo.</w:t>
      </w:r>
    </w:p>
    <w:p>
      <w:pPr>
        <w:pStyle w:val="BodyText"/>
        <w:spacing w:line="249" w:lineRule="auto"/>
        <w:ind w:right="1075"/>
      </w:pPr>
      <w:r>
        <w:rPr/>
        <w:t>Cuando el prestador diseñe específicamente sus servicios de contratación electrónica para ser accedidos mediante dispositivos que cuenten con pantallas de formato reducido, se entenderá cumplida la obligación establecida en este apartado cuando facilite de manera permanente, fácil, directa y exacta la dirección de Internet en que dicha información es puesta a disposición del destinatario.</w:t>
      </w:r>
    </w:p>
    <w:p>
      <w:pPr>
        <w:pStyle w:val="ListParagraph"/>
        <w:numPr>
          <w:ilvl w:val="0"/>
          <w:numId w:val="32"/>
        </w:numPr>
        <w:tabs>
          <w:tab w:pos="844" w:val="left" w:leader="none"/>
        </w:tabs>
        <w:spacing w:line="249" w:lineRule="auto" w:before="4" w:after="0"/>
        <w:ind w:left="274" w:right="1074" w:firstLine="340"/>
        <w:jc w:val="both"/>
        <w:rPr>
          <w:sz w:val="20"/>
        </w:rPr>
      </w:pPr>
      <w:r>
        <w:rPr>
          <w:sz w:val="20"/>
        </w:rPr>
        <w:t>El prestador no tendrá la obligación de facilitar la información señalada en el apartado anterior</w:t>
      </w:r>
      <w:r>
        <w:rPr>
          <w:spacing w:val="-2"/>
          <w:sz w:val="20"/>
        </w:rPr>
        <w:t> </w:t>
      </w:r>
      <w:r>
        <w:rPr>
          <w:sz w:val="20"/>
        </w:rPr>
        <w:t>cuando:</w:t>
      </w:r>
    </w:p>
    <w:p>
      <w:pPr>
        <w:pStyle w:val="ListParagraph"/>
        <w:numPr>
          <w:ilvl w:val="0"/>
          <w:numId w:val="34"/>
        </w:numPr>
        <w:tabs>
          <w:tab w:pos="886" w:val="left" w:leader="none"/>
        </w:tabs>
        <w:spacing w:line="249" w:lineRule="auto" w:before="122" w:after="0"/>
        <w:ind w:left="274" w:right="1073" w:firstLine="340"/>
        <w:jc w:val="both"/>
        <w:rPr>
          <w:sz w:val="20"/>
        </w:rPr>
      </w:pPr>
      <w:r>
        <w:rPr>
          <w:sz w:val="20"/>
        </w:rPr>
        <w:t>Ambos contratantes así lo acuerden y ninguno de ellos tenga la consideración de consumidor,</w:t>
      </w:r>
      <w:r>
        <w:rPr>
          <w:spacing w:val="-1"/>
          <w:sz w:val="20"/>
        </w:rPr>
        <w:t> </w:t>
      </w:r>
      <w:r>
        <w:rPr>
          <w:sz w:val="20"/>
        </w:rPr>
        <w:t>o</w:t>
      </w:r>
    </w:p>
    <w:p>
      <w:pPr>
        <w:pStyle w:val="ListParagraph"/>
        <w:numPr>
          <w:ilvl w:val="0"/>
          <w:numId w:val="34"/>
        </w:numPr>
        <w:tabs>
          <w:tab w:pos="924" w:val="left" w:leader="none"/>
        </w:tabs>
        <w:spacing w:line="249" w:lineRule="auto" w:before="1" w:after="0"/>
        <w:ind w:left="274" w:right="1073" w:firstLine="340"/>
        <w:jc w:val="both"/>
        <w:rPr>
          <w:sz w:val="20"/>
        </w:rPr>
      </w:pPr>
      <w:r>
        <w:rPr>
          <w:sz w:val="20"/>
        </w:rPr>
        <w:t>El contrato se haya celebrado exclusivamente mediante intercambio de correo electrónico u otro tipo de comunicación electrónica</w:t>
      </w:r>
      <w:r>
        <w:rPr>
          <w:spacing w:val="-10"/>
          <w:sz w:val="20"/>
        </w:rPr>
        <w:t> </w:t>
      </w:r>
      <w:r>
        <w:rPr>
          <w:sz w:val="20"/>
        </w:rPr>
        <w:t>equivalente.</w:t>
      </w:r>
    </w:p>
    <w:p>
      <w:pPr>
        <w:pStyle w:val="ListParagraph"/>
        <w:numPr>
          <w:ilvl w:val="0"/>
          <w:numId w:val="32"/>
        </w:numPr>
        <w:tabs>
          <w:tab w:pos="856" w:val="left" w:leader="none"/>
        </w:tabs>
        <w:spacing w:line="249" w:lineRule="auto" w:before="122" w:after="0"/>
        <w:ind w:left="274" w:right="1073" w:firstLine="340"/>
        <w:jc w:val="both"/>
        <w:rPr>
          <w:sz w:val="20"/>
        </w:rPr>
      </w:pPr>
      <w:r>
        <w:rPr>
          <w:sz w:val="20"/>
        </w:rPr>
        <w:t>Sin perjuicio de lo dispuesto en la legislación específica, las ofertas o propuestas de contratación realizadas por vía electrónica serán válidas durante el período que fije el oferente o, en su defecto, durante todo el tiempo que permanezcan accesibles a los destinatarios del</w:t>
      </w:r>
      <w:r>
        <w:rPr>
          <w:spacing w:val="-3"/>
          <w:sz w:val="20"/>
        </w:rPr>
        <w:t> </w:t>
      </w:r>
      <w:r>
        <w:rPr>
          <w:sz w:val="20"/>
        </w:rPr>
        <w:t>servicio.</w:t>
      </w:r>
    </w:p>
    <w:p>
      <w:pPr>
        <w:pStyle w:val="ListParagraph"/>
        <w:numPr>
          <w:ilvl w:val="0"/>
          <w:numId w:val="32"/>
        </w:numPr>
        <w:tabs>
          <w:tab w:pos="899" w:val="left" w:leader="none"/>
        </w:tabs>
        <w:spacing w:line="249" w:lineRule="auto" w:before="3" w:after="0"/>
        <w:ind w:left="274" w:right="1072" w:firstLine="340"/>
        <w:jc w:val="both"/>
        <w:rPr>
          <w:sz w:val="20"/>
        </w:rPr>
      </w:pPr>
      <w:r>
        <w:rPr>
          <w:sz w:val="20"/>
        </w:rPr>
        <w:t>Con carácter previo al inicio del procedimiento de contratación, el prestador de servicios deberá poner a disposición del destinatario las condiciones generales a que, en su caso, deba sujetarse el contrato, de manera que éstas puedan ser almacenadas y reproducidas por el</w:t>
      </w:r>
      <w:r>
        <w:rPr>
          <w:spacing w:val="-3"/>
          <w:sz w:val="20"/>
        </w:rPr>
        <w:t> </w:t>
      </w:r>
      <w:r>
        <w:rPr>
          <w:sz w:val="20"/>
        </w:rPr>
        <w:t>destinatario.</w:t>
      </w:r>
    </w:p>
    <w:p>
      <w:pPr>
        <w:pStyle w:val="BodyText"/>
        <w:spacing w:before="0"/>
        <w:ind w:left="0" w:firstLine="0"/>
        <w:jc w:val="left"/>
      </w:pPr>
    </w:p>
    <w:p>
      <w:pPr>
        <w:spacing w:before="0"/>
        <w:ind w:left="274" w:right="0" w:firstLine="0"/>
        <w:jc w:val="left"/>
        <w:rPr>
          <w:i/>
          <w:sz w:val="20"/>
        </w:rPr>
      </w:pPr>
      <w:bookmarkStart w:name="Artículo 28. Información posterior a la " w:id="84"/>
      <w:bookmarkEnd w:id="84"/>
      <w:r>
        <w:rPr/>
      </w:r>
      <w:bookmarkStart w:name="_bookmark41" w:id="85"/>
      <w:bookmarkEnd w:id="85"/>
      <w:r>
        <w:rPr/>
      </w:r>
      <w:r>
        <w:rPr>
          <w:b/>
          <w:sz w:val="20"/>
        </w:rPr>
        <w:t>Artículo 28. </w:t>
      </w:r>
      <w:r>
        <w:rPr>
          <w:i/>
          <w:sz w:val="20"/>
        </w:rPr>
        <w:t>Información posterior a la celebración del contrato.</w:t>
      </w:r>
    </w:p>
    <w:p>
      <w:pPr>
        <w:pStyle w:val="ListParagraph"/>
        <w:numPr>
          <w:ilvl w:val="0"/>
          <w:numId w:val="35"/>
        </w:numPr>
        <w:tabs>
          <w:tab w:pos="851" w:val="left" w:leader="none"/>
        </w:tabs>
        <w:spacing w:line="249" w:lineRule="auto" w:before="124" w:after="0"/>
        <w:ind w:left="274" w:right="1075" w:firstLine="340"/>
        <w:jc w:val="both"/>
        <w:rPr>
          <w:sz w:val="20"/>
        </w:rPr>
      </w:pPr>
      <w:r>
        <w:rPr>
          <w:sz w:val="20"/>
        </w:rPr>
        <w:t>El oferente está obligado a confirmar la recepción de la aceptación al que la hizo por alguno de los siguientes</w:t>
      </w:r>
      <w:r>
        <w:rPr>
          <w:spacing w:val="-4"/>
          <w:sz w:val="20"/>
        </w:rPr>
        <w:t> </w:t>
      </w:r>
      <w:r>
        <w:rPr>
          <w:sz w:val="20"/>
        </w:rPr>
        <w:t>medios:</w:t>
      </w:r>
    </w:p>
    <w:p>
      <w:pPr>
        <w:pStyle w:val="ListParagraph"/>
        <w:numPr>
          <w:ilvl w:val="0"/>
          <w:numId w:val="36"/>
        </w:numPr>
        <w:tabs>
          <w:tab w:pos="864" w:val="left" w:leader="none"/>
        </w:tabs>
        <w:spacing w:line="249" w:lineRule="auto" w:before="122" w:after="0"/>
        <w:ind w:left="274" w:right="1074" w:firstLine="340"/>
        <w:jc w:val="both"/>
        <w:rPr>
          <w:sz w:val="20"/>
        </w:rPr>
      </w:pPr>
      <w:r>
        <w:rPr>
          <w:sz w:val="20"/>
        </w:rPr>
        <w:t>El envío de un acuse de recibo por correo electrónico u otro medio de comunicación electrónica equivalente a la dirección que el aceptante haya señalado, en el plazo de las veinticuatro horas siguientes a la recepción de la aceptación,</w:t>
      </w:r>
      <w:r>
        <w:rPr>
          <w:spacing w:val="-9"/>
          <w:sz w:val="20"/>
        </w:rPr>
        <w:t> </w:t>
      </w:r>
      <w:r>
        <w:rPr>
          <w:sz w:val="20"/>
        </w:rPr>
        <w:t>o</w:t>
      </w:r>
    </w:p>
    <w:p>
      <w:pPr>
        <w:pStyle w:val="ListParagraph"/>
        <w:numPr>
          <w:ilvl w:val="0"/>
          <w:numId w:val="36"/>
        </w:numPr>
        <w:tabs>
          <w:tab w:pos="919" w:val="left" w:leader="none"/>
        </w:tabs>
        <w:spacing w:line="249" w:lineRule="auto" w:before="2" w:after="0"/>
        <w:ind w:left="274" w:right="1073" w:firstLine="340"/>
        <w:jc w:val="both"/>
        <w:rPr>
          <w:sz w:val="20"/>
        </w:rPr>
      </w:pPr>
      <w:r>
        <w:rPr>
          <w:sz w:val="20"/>
        </w:rPr>
        <w:t>La confirmación, por un medio equivalente al utilizado en el procedimiento de contratación, de la aceptación recibida, tan pronto como el aceptante haya completado dicho procedimiento, siempre que la confirmación pueda ser archivada por su</w:t>
      </w:r>
      <w:r>
        <w:rPr>
          <w:spacing w:val="-24"/>
          <w:sz w:val="20"/>
        </w:rPr>
        <w:t> </w:t>
      </w:r>
      <w:r>
        <w:rPr>
          <w:sz w:val="20"/>
        </w:rPr>
        <w:t>destinatario.</w:t>
      </w:r>
    </w:p>
    <w:p>
      <w:pPr>
        <w:pStyle w:val="BodyText"/>
        <w:spacing w:line="249" w:lineRule="auto" w:before="122"/>
        <w:ind w:right="1075"/>
      </w:pPr>
      <w:r>
        <w:rPr/>
        <w:t>En los casos en que la obligación de confirmación corresponda a un destinatario de servicios, el prestador facilitará el cumplimiento de dicha obligación, poniendo a disposición del destinatario alguno de los medios indicados en este apartado. Esta obligación será exigible tanto si la confirmación debiera dirigirse al propio prestador o a otro destinatario.</w:t>
      </w:r>
    </w:p>
    <w:p>
      <w:pPr>
        <w:pStyle w:val="ListParagraph"/>
        <w:numPr>
          <w:ilvl w:val="0"/>
          <w:numId w:val="35"/>
        </w:numPr>
        <w:tabs>
          <w:tab w:pos="849" w:val="left" w:leader="none"/>
        </w:tabs>
        <w:spacing w:line="249" w:lineRule="auto" w:before="4" w:after="0"/>
        <w:ind w:left="274" w:right="1073" w:firstLine="340"/>
        <w:jc w:val="both"/>
        <w:rPr>
          <w:sz w:val="20"/>
        </w:rPr>
      </w:pPr>
      <w:r>
        <w:rPr>
          <w:sz w:val="20"/>
        </w:rPr>
        <w:t>Se entenderá que se ha recibido la aceptación y su confirmación cuando las partes a que se dirijan puedan tener constancia de</w:t>
      </w:r>
      <w:r>
        <w:rPr>
          <w:spacing w:val="-6"/>
          <w:sz w:val="20"/>
        </w:rPr>
        <w:t> </w:t>
      </w:r>
      <w:r>
        <w:rPr>
          <w:sz w:val="20"/>
        </w:rPr>
        <w:t>ello.</w:t>
      </w:r>
    </w:p>
    <w:p>
      <w:pPr>
        <w:pStyle w:val="BodyText"/>
        <w:spacing w:line="249" w:lineRule="auto" w:before="1"/>
        <w:ind w:right="1073"/>
      </w:pPr>
      <w:r>
        <w:rPr/>
        <w:t>En el caso de que la recepción de la aceptación se confirme mediante acuse de recibo, se presumirá que su destinatario puede tener la referida constancia desde que aquél haya sido almacenado en el servidor en que esté dada de alta su cuenta de correo electrónico, o en el dispositivo utilizado para la recepción de comunicaciones.</w:t>
      </w:r>
    </w:p>
    <w:p>
      <w:pPr>
        <w:pStyle w:val="ListParagraph"/>
        <w:numPr>
          <w:ilvl w:val="0"/>
          <w:numId w:val="35"/>
        </w:numPr>
        <w:tabs>
          <w:tab w:pos="837" w:val="left" w:leader="none"/>
        </w:tabs>
        <w:spacing w:line="240" w:lineRule="auto" w:before="4" w:after="0"/>
        <w:ind w:left="836" w:right="0" w:hanging="223"/>
        <w:jc w:val="both"/>
        <w:rPr>
          <w:sz w:val="20"/>
        </w:rPr>
      </w:pPr>
      <w:r>
        <w:rPr>
          <w:sz w:val="20"/>
        </w:rPr>
        <w:t>No será necesario confirmar la recepción de la aceptación de una oferta</w:t>
      </w:r>
      <w:r>
        <w:rPr>
          <w:spacing w:val="-18"/>
          <w:sz w:val="20"/>
        </w:rPr>
        <w:t> </w:t>
      </w:r>
      <w:r>
        <w:rPr>
          <w:sz w:val="20"/>
        </w:rPr>
        <w:t>cuando:</w:t>
      </w:r>
    </w:p>
    <w:p>
      <w:pPr>
        <w:pStyle w:val="ListParagraph"/>
        <w:numPr>
          <w:ilvl w:val="0"/>
          <w:numId w:val="37"/>
        </w:numPr>
        <w:tabs>
          <w:tab w:pos="887" w:val="left" w:leader="none"/>
        </w:tabs>
        <w:spacing w:line="249" w:lineRule="auto" w:before="130" w:after="0"/>
        <w:ind w:left="274" w:right="1073" w:firstLine="340"/>
        <w:jc w:val="both"/>
        <w:rPr>
          <w:sz w:val="20"/>
        </w:rPr>
      </w:pPr>
      <w:r>
        <w:rPr>
          <w:sz w:val="20"/>
        </w:rPr>
        <w:t>Ambos contratantes así lo acuerden y ninguno de ellos tenga la consideración de consumidor,</w:t>
      </w:r>
      <w:r>
        <w:rPr>
          <w:spacing w:val="-1"/>
          <w:sz w:val="20"/>
        </w:rPr>
        <w:t> </w:t>
      </w:r>
      <w:r>
        <w:rPr>
          <w:sz w:val="20"/>
        </w:rPr>
        <w:t>o</w:t>
      </w:r>
    </w:p>
    <w:p>
      <w:pPr>
        <w:pStyle w:val="ListParagraph"/>
        <w:numPr>
          <w:ilvl w:val="0"/>
          <w:numId w:val="37"/>
        </w:numPr>
        <w:tabs>
          <w:tab w:pos="924" w:val="left" w:leader="none"/>
        </w:tabs>
        <w:spacing w:line="249" w:lineRule="auto" w:before="1" w:after="0"/>
        <w:ind w:left="274" w:right="1073" w:firstLine="340"/>
        <w:jc w:val="both"/>
        <w:rPr>
          <w:sz w:val="20"/>
        </w:rPr>
      </w:pPr>
      <w:r>
        <w:rPr>
          <w:sz w:val="20"/>
        </w:rPr>
        <w:t>El contrato se haya celebrado exclusivamente mediante intercambio de correo electrónico u otro tipo de comunicación electrónica equivalente, cuando estos medios no sean empleados con el exclusivo propósito de eludir el cumplimiento de tal</w:t>
      </w:r>
      <w:r>
        <w:rPr>
          <w:spacing w:val="-30"/>
          <w:sz w:val="20"/>
        </w:rPr>
        <w:t> </w:t>
      </w:r>
      <w:r>
        <w:rPr>
          <w:sz w:val="20"/>
        </w:rPr>
        <w:t>obligación.</w:t>
      </w:r>
    </w:p>
    <w:p>
      <w:pPr>
        <w:pStyle w:val="BodyText"/>
        <w:spacing w:before="11"/>
        <w:ind w:left="0" w:firstLine="0"/>
        <w:jc w:val="left"/>
        <w:rPr>
          <w:sz w:val="19"/>
        </w:rPr>
      </w:pPr>
    </w:p>
    <w:p>
      <w:pPr>
        <w:spacing w:before="0"/>
        <w:ind w:left="274" w:right="0" w:firstLine="0"/>
        <w:jc w:val="left"/>
        <w:rPr>
          <w:i/>
          <w:sz w:val="20"/>
        </w:rPr>
      </w:pPr>
      <w:bookmarkStart w:name="Artículo 29. Lugar de celebración del co" w:id="86"/>
      <w:bookmarkEnd w:id="86"/>
      <w:r>
        <w:rPr/>
      </w:r>
      <w:bookmarkStart w:name="_bookmark42" w:id="87"/>
      <w:bookmarkEnd w:id="87"/>
      <w:r>
        <w:rPr/>
      </w:r>
      <w:r>
        <w:rPr>
          <w:b/>
          <w:sz w:val="20"/>
        </w:rPr>
        <w:t>Artículo 29. </w:t>
      </w:r>
      <w:r>
        <w:rPr>
          <w:i/>
          <w:sz w:val="20"/>
        </w:rPr>
        <w:t>Lugar de celebración del contrato.</w:t>
      </w:r>
    </w:p>
    <w:p>
      <w:pPr>
        <w:pStyle w:val="BodyText"/>
        <w:spacing w:line="249" w:lineRule="auto" w:before="123"/>
        <w:ind w:right="1074"/>
      </w:pPr>
      <w:r>
        <w:rPr/>
        <w:t>Los contratos celebrados por vía electrónica en los que intervenga como parte un consumidor se presumirán celebrados en el lugar en que éste tenga su residencia habitual.</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5"/>
      </w:pPr>
      <w:r>
        <w:rPr/>
        <w:t>Los contratos electrónicos entre empresarios o profesionales, en defecto de pacto entre las partes, se presumirán celebrados en el lugar en que esté establecido el prestador de servicios.</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262" w:right="3059" w:firstLine="0"/>
        <w:jc w:val="center"/>
      </w:pPr>
      <w:bookmarkStart w:name="TÍTULO V. Solución judicial y extrajudic" w:id="88"/>
      <w:bookmarkEnd w:id="88"/>
      <w:r>
        <w:rPr/>
      </w:r>
      <w:bookmarkStart w:name="_bookmark43" w:id="89"/>
      <w:bookmarkEnd w:id="89"/>
      <w:r>
        <w:rPr/>
      </w:r>
      <w:r>
        <w:rPr/>
        <w:t>TÍTULO V</w:t>
      </w:r>
    </w:p>
    <w:p>
      <w:pPr>
        <w:pStyle w:val="Heading2"/>
        <w:spacing w:before="124"/>
      </w:pPr>
      <w:r>
        <w:rPr/>
        <w:t>Solución judicial y extrajudicial de conflictos</w:t>
      </w:r>
    </w:p>
    <w:p>
      <w:pPr>
        <w:pStyle w:val="BodyText"/>
        <w:spacing w:before="5"/>
        <w:ind w:left="0" w:firstLine="0"/>
        <w:jc w:val="left"/>
        <w:rPr>
          <w:b/>
          <w:sz w:val="30"/>
        </w:rPr>
      </w:pPr>
    </w:p>
    <w:p>
      <w:pPr>
        <w:pStyle w:val="BodyText"/>
        <w:spacing w:before="0"/>
        <w:ind w:left="2262" w:right="3060" w:firstLine="0"/>
        <w:jc w:val="center"/>
      </w:pPr>
      <w:bookmarkStart w:name="CAPÍTULO I. Acción de cesación" w:id="90"/>
      <w:bookmarkEnd w:id="90"/>
      <w:r>
        <w:rPr/>
      </w:r>
      <w:bookmarkStart w:name="_bookmark44" w:id="91"/>
      <w:bookmarkEnd w:id="91"/>
      <w:r>
        <w:rPr/>
      </w:r>
      <w:r>
        <w:rPr/>
        <w:t>CAPÍTULO I</w:t>
      </w:r>
    </w:p>
    <w:p>
      <w:pPr>
        <w:pStyle w:val="Heading2"/>
      </w:pPr>
      <w:r>
        <w:rPr/>
        <w:t>Acción de cesación</w:t>
      </w:r>
    </w:p>
    <w:p>
      <w:pPr>
        <w:pStyle w:val="BodyText"/>
        <w:spacing w:before="7"/>
        <w:ind w:left="0" w:firstLine="0"/>
        <w:jc w:val="left"/>
        <w:rPr>
          <w:b/>
        </w:rPr>
      </w:pPr>
    </w:p>
    <w:p>
      <w:pPr>
        <w:spacing w:before="0"/>
        <w:ind w:left="274" w:right="0" w:firstLine="0"/>
        <w:jc w:val="left"/>
        <w:rPr>
          <w:i/>
          <w:sz w:val="20"/>
        </w:rPr>
      </w:pPr>
      <w:bookmarkStart w:name="Artículo 30. Acción de cesación." w:id="92"/>
      <w:bookmarkEnd w:id="92"/>
      <w:r>
        <w:rPr/>
      </w:r>
      <w:bookmarkStart w:name="_bookmark45" w:id="93"/>
      <w:bookmarkEnd w:id="93"/>
      <w:r>
        <w:rPr/>
      </w:r>
      <w:r>
        <w:rPr>
          <w:b/>
          <w:sz w:val="20"/>
        </w:rPr>
        <w:t>Artículo 30. </w:t>
      </w:r>
      <w:r>
        <w:rPr>
          <w:i/>
          <w:sz w:val="20"/>
        </w:rPr>
        <w:t>Acción de cesación.</w:t>
      </w:r>
    </w:p>
    <w:p>
      <w:pPr>
        <w:pStyle w:val="ListParagraph"/>
        <w:numPr>
          <w:ilvl w:val="0"/>
          <w:numId w:val="38"/>
        </w:numPr>
        <w:tabs>
          <w:tab w:pos="849" w:val="left" w:leader="none"/>
        </w:tabs>
        <w:spacing w:line="249" w:lineRule="auto" w:before="123" w:after="0"/>
        <w:ind w:left="274" w:right="1073" w:firstLine="340"/>
        <w:jc w:val="both"/>
        <w:rPr>
          <w:sz w:val="20"/>
        </w:rPr>
      </w:pPr>
      <w:r>
        <w:rPr>
          <w:sz w:val="20"/>
        </w:rPr>
        <w:t>Contra las conductas contrarias a la presente Ley que lesionen intereses colectivos o difusos de los consumidores podrá interponerse acción de</w:t>
      </w:r>
      <w:r>
        <w:rPr>
          <w:spacing w:val="-12"/>
          <w:sz w:val="20"/>
        </w:rPr>
        <w:t> </w:t>
      </w:r>
      <w:r>
        <w:rPr>
          <w:sz w:val="20"/>
        </w:rPr>
        <w:t>cesación.</w:t>
      </w:r>
    </w:p>
    <w:p>
      <w:pPr>
        <w:pStyle w:val="ListParagraph"/>
        <w:numPr>
          <w:ilvl w:val="0"/>
          <w:numId w:val="38"/>
        </w:numPr>
        <w:tabs>
          <w:tab w:pos="839" w:val="left" w:leader="none"/>
        </w:tabs>
        <w:spacing w:line="249" w:lineRule="auto" w:before="2" w:after="0"/>
        <w:ind w:left="274" w:right="1072" w:firstLine="340"/>
        <w:jc w:val="both"/>
        <w:rPr>
          <w:sz w:val="20"/>
        </w:rPr>
      </w:pPr>
      <w:r>
        <w:rPr>
          <w:sz w:val="20"/>
        </w:rPr>
        <w:t>La acción de cesación se dirige a obtener una sentencia que condene al demandado a cesar en la conducta contraria a la presente Ley y a prohibir su reiteración futura. Asimismo, la acción podrá ejercerse para prohibir la realización de una conducta cuando ésta haya finalizado al tiempo de ejercitar la acción, si existen indicios suficientes que hagan temer su reiteración de modo</w:t>
      </w:r>
      <w:r>
        <w:rPr>
          <w:spacing w:val="-2"/>
          <w:sz w:val="20"/>
        </w:rPr>
        <w:t> </w:t>
      </w:r>
      <w:r>
        <w:rPr>
          <w:sz w:val="20"/>
        </w:rPr>
        <w:t>inminente.</w:t>
      </w:r>
    </w:p>
    <w:p>
      <w:pPr>
        <w:pStyle w:val="ListParagraph"/>
        <w:numPr>
          <w:ilvl w:val="0"/>
          <w:numId w:val="38"/>
        </w:numPr>
        <w:tabs>
          <w:tab w:pos="897" w:val="left" w:leader="none"/>
        </w:tabs>
        <w:spacing w:line="249" w:lineRule="auto" w:before="4" w:after="0"/>
        <w:ind w:left="274" w:right="1073" w:firstLine="340"/>
        <w:jc w:val="both"/>
        <w:rPr>
          <w:sz w:val="20"/>
        </w:rPr>
      </w:pPr>
      <w:r>
        <w:rPr>
          <w:sz w:val="20"/>
        </w:rPr>
        <w:t>La acción de cesación se ejercerá conforme a las prescripciones de la Ley de Enjuiciamiento Civil para esta clase de</w:t>
      </w:r>
      <w:r>
        <w:rPr>
          <w:spacing w:val="-6"/>
          <w:sz w:val="20"/>
        </w:rPr>
        <w:t> </w:t>
      </w:r>
      <w:r>
        <w:rPr>
          <w:sz w:val="20"/>
        </w:rPr>
        <w:t>acciones.</w:t>
      </w:r>
    </w:p>
    <w:p>
      <w:pPr>
        <w:pStyle w:val="BodyText"/>
        <w:spacing w:before="10"/>
        <w:ind w:left="0" w:firstLine="0"/>
        <w:jc w:val="left"/>
        <w:rPr>
          <w:sz w:val="19"/>
        </w:rPr>
      </w:pPr>
    </w:p>
    <w:p>
      <w:pPr>
        <w:spacing w:before="0"/>
        <w:ind w:left="274" w:right="0" w:firstLine="0"/>
        <w:jc w:val="left"/>
        <w:rPr>
          <w:i/>
          <w:sz w:val="20"/>
        </w:rPr>
      </w:pPr>
      <w:bookmarkStart w:name="Artículo 31. Legitimación activa." w:id="94"/>
      <w:bookmarkEnd w:id="94"/>
      <w:r>
        <w:rPr/>
      </w:r>
      <w:bookmarkStart w:name="_bookmark46" w:id="95"/>
      <w:bookmarkEnd w:id="95"/>
      <w:r>
        <w:rPr/>
      </w:r>
      <w:r>
        <w:rPr>
          <w:b/>
          <w:sz w:val="20"/>
        </w:rPr>
        <w:t>Artículo 31. </w:t>
      </w:r>
      <w:r>
        <w:rPr>
          <w:i/>
          <w:sz w:val="20"/>
        </w:rPr>
        <w:t>Legitimación activa.</w:t>
      </w:r>
    </w:p>
    <w:p>
      <w:pPr>
        <w:pStyle w:val="BodyText"/>
        <w:spacing w:before="123"/>
        <w:ind w:left="614" w:firstLine="0"/>
        <w:jc w:val="left"/>
      </w:pPr>
      <w:r>
        <w:rPr/>
        <w:t>Están legitimados para interponer la acción de cesación:</w:t>
      </w:r>
    </w:p>
    <w:p>
      <w:pPr>
        <w:pStyle w:val="ListParagraph"/>
        <w:numPr>
          <w:ilvl w:val="0"/>
          <w:numId w:val="39"/>
        </w:numPr>
        <w:tabs>
          <w:tab w:pos="876" w:val="left" w:leader="none"/>
        </w:tabs>
        <w:spacing w:line="249" w:lineRule="auto" w:before="131" w:after="0"/>
        <w:ind w:left="274" w:right="1073" w:firstLine="340"/>
        <w:jc w:val="both"/>
        <w:rPr>
          <w:sz w:val="20"/>
        </w:rPr>
      </w:pPr>
      <w:r>
        <w:rPr>
          <w:sz w:val="20"/>
        </w:rPr>
        <w:t>Las personas físicas o jurídicas titulares de un derecho o interés legítimo, incluidas aquéllas que pudieran verse perjudicadas por infracciones de las disposiciones contenidas en los artículos 21 y 22, entre ellas, los proveedores de servicios de comunicaciones electrónicas que deseen proteger sus intereses comerciales legítimos o los intereses de sus clientes.</w:t>
      </w:r>
    </w:p>
    <w:p>
      <w:pPr>
        <w:pStyle w:val="ListParagraph"/>
        <w:numPr>
          <w:ilvl w:val="0"/>
          <w:numId w:val="39"/>
        </w:numPr>
        <w:tabs>
          <w:tab w:pos="910" w:val="left" w:leader="none"/>
        </w:tabs>
        <w:spacing w:line="249" w:lineRule="auto" w:before="4" w:after="0"/>
        <w:ind w:left="274" w:right="1074" w:firstLine="340"/>
        <w:jc w:val="both"/>
        <w:rPr>
          <w:sz w:val="20"/>
        </w:rPr>
      </w:pPr>
      <w:r>
        <w:rPr>
          <w:sz w:val="20"/>
        </w:rPr>
        <w:t>Los grupos de consumidores o usuarios afectados, en los casos y condiciones previstos en la Ley de Enjuiciamiento</w:t>
      </w:r>
      <w:r>
        <w:rPr>
          <w:spacing w:val="-7"/>
          <w:sz w:val="20"/>
        </w:rPr>
        <w:t> </w:t>
      </w:r>
      <w:r>
        <w:rPr>
          <w:sz w:val="20"/>
        </w:rPr>
        <w:t>Civil.</w:t>
      </w:r>
    </w:p>
    <w:p>
      <w:pPr>
        <w:pStyle w:val="ListParagraph"/>
        <w:numPr>
          <w:ilvl w:val="0"/>
          <w:numId w:val="39"/>
        </w:numPr>
        <w:tabs>
          <w:tab w:pos="853" w:val="left" w:leader="none"/>
        </w:tabs>
        <w:spacing w:line="249" w:lineRule="auto" w:before="1" w:after="0"/>
        <w:ind w:left="274" w:right="1073" w:firstLine="340"/>
        <w:jc w:val="both"/>
        <w:rPr>
          <w:sz w:val="20"/>
        </w:rPr>
      </w:pPr>
      <w:r>
        <w:rPr>
          <w:sz w:val="20"/>
        </w:rPr>
        <w:t>Las asociaciones de consumidores y usuarios que reúnan los requisitos establecidos en la Ley 26/1984, de 19 de julio, General para la Defensa de los Consumidores y Usuarios, o, en su caso, en la legislación autonómica en materia de defensa de los</w:t>
      </w:r>
      <w:r>
        <w:rPr>
          <w:spacing w:val="-32"/>
          <w:sz w:val="20"/>
        </w:rPr>
        <w:t> </w:t>
      </w:r>
      <w:r>
        <w:rPr>
          <w:sz w:val="20"/>
        </w:rPr>
        <w:t>consumidores.</w:t>
      </w:r>
    </w:p>
    <w:p>
      <w:pPr>
        <w:pStyle w:val="ListParagraph"/>
        <w:numPr>
          <w:ilvl w:val="0"/>
          <w:numId w:val="39"/>
        </w:numPr>
        <w:tabs>
          <w:tab w:pos="848" w:val="left" w:leader="none"/>
        </w:tabs>
        <w:spacing w:line="240" w:lineRule="auto" w:before="3" w:after="0"/>
        <w:ind w:left="847" w:right="0" w:hanging="234"/>
        <w:jc w:val="both"/>
        <w:rPr>
          <w:sz w:val="20"/>
        </w:rPr>
      </w:pPr>
      <w:r>
        <w:rPr>
          <w:sz w:val="20"/>
        </w:rPr>
        <w:t>El Ministerio Fiscal.</w:t>
      </w:r>
    </w:p>
    <w:p>
      <w:pPr>
        <w:pStyle w:val="ListParagraph"/>
        <w:numPr>
          <w:ilvl w:val="0"/>
          <w:numId w:val="39"/>
        </w:numPr>
        <w:tabs>
          <w:tab w:pos="964" w:val="left" w:leader="none"/>
        </w:tabs>
        <w:spacing w:line="249" w:lineRule="auto" w:before="10" w:after="0"/>
        <w:ind w:left="274" w:right="1073" w:firstLine="340"/>
        <w:jc w:val="both"/>
        <w:rPr>
          <w:sz w:val="20"/>
        </w:rPr>
      </w:pPr>
      <w:r>
        <w:rPr>
          <w:sz w:val="20"/>
        </w:rPr>
        <w:t>El Instituto Nacional del Consumo y los órganos correspondientes de las Comunidades Autónomas y de las Corporaciones Locales competentes en materia de defensa de los</w:t>
      </w:r>
      <w:r>
        <w:rPr>
          <w:spacing w:val="-4"/>
          <w:sz w:val="20"/>
        </w:rPr>
        <w:t> </w:t>
      </w:r>
      <w:r>
        <w:rPr>
          <w:sz w:val="20"/>
        </w:rPr>
        <w:t>consumidores.</w:t>
      </w:r>
    </w:p>
    <w:p>
      <w:pPr>
        <w:pStyle w:val="ListParagraph"/>
        <w:numPr>
          <w:ilvl w:val="0"/>
          <w:numId w:val="39"/>
        </w:numPr>
        <w:tabs>
          <w:tab w:pos="821" w:val="left" w:leader="none"/>
        </w:tabs>
        <w:spacing w:line="249" w:lineRule="auto" w:before="2" w:after="0"/>
        <w:ind w:left="274" w:right="1073" w:firstLine="340"/>
        <w:jc w:val="both"/>
        <w:rPr>
          <w:sz w:val="20"/>
        </w:rPr>
      </w:pPr>
      <w:r>
        <w:rPr>
          <w:sz w:val="20"/>
        </w:rPr>
        <w:t>Las entidades de otros Estados miembros de la Unión Europea constituidas para la protección de los intereses colectivos o difusos de los consumidores que estén habilitadas ante la Comisión Europea mediante su inclusión en la lista publicada a tal fin en el "Diario Oficial de las Comunidades</w:t>
      </w:r>
      <w:r>
        <w:rPr>
          <w:spacing w:val="-4"/>
          <w:sz w:val="20"/>
        </w:rPr>
        <w:t> </w:t>
      </w:r>
      <w:r>
        <w:rPr>
          <w:sz w:val="20"/>
        </w:rPr>
        <w:t>Europeas".</w:t>
      </w:r>
    </w:p>
    <w:p>
      <w:pPr>
        <w:pStyle w:val="BodyText"/>
        <w:spacing w:line="249" w:lineRule="auto" w:before="3"/>
        <w:ind w:right="1073"/>
      </w:pPr>
      <w:r>
        <w:rPr/>
        <w:t>Los Jueces y Tribunales aceptarán dicha lista como prueba de la capacidad de la entidad habilitada para ser parte, sin perjuicio de examinar si la finalidad de la misma y los intereses afectados legitiman el ejercicio de la acción.</w:t>
      </w:r>
    </w:p>
    <w:p>
      <w:pPr>
        <w:pStyle w:val="BodyText"/>
        <w:spacing w:before="9"/>
        <w:ind w:left="0" w:firstLine="0"/>
        <w:jc w:val="left"/>
        <w:rPr>
          <w:sz w:val="29"/>
        </w:rPr>
      </w:pPr>
    </w:p>
    <w:p>
      <w:pPr>
        <w:pStyle w:val="BodyText"/>
        <w:spacing w:before="1"/>
        <w:ind w:left="2262" w:right="3060" w:firstLine="0"/>
        <w:jc w:val="center"/>
      </w:pPr>
      <w:bookmarkStart w:name="CAPÍTULO II. Solución extrajudicial de c" w:id="96"/>
      <w:bookmarkEnd w:id="96"/>
      <w:r>
        <w:rPr/>
      </w:r>
      <w:bookmarkStart w:name="_bookmark47" w:id="97"/>
      <w:bookmarkEnd w:id="97"/>
      <w:r>
        <w:rPr/>
      </w:r>
      <w:r>
        <w:rPr/>
        <w:t>CAPÍTULO II</w:t>
      </w:r>
    </w:p>
    <w:p>
      <w:pPr>
        <w:pStyle w:val="Heading2"/>
      </w:pPr>
      <w:r>
        <w:rPr/>
        <w:t>Solución extrajudicial de conflictos</w:t>
      </w:r>
    </w:p>
    <w:p>
      <w:pPr>
        <w:pStyle w:val="BodyText"/>
        <w:spacing w:before="7"/>
        <w:ind w:left="0" w:firstLine="0"/>
        <w:jc w:val="left"/>
        <w:rPr>
          <w:b/>
        </w:rPr>
      </w:pPr>
    </w:p>
    <w:p>
      <w:pPr>
        <w:spacing w:before="0"/>
        <w:ind w:left="274" w:right="0" w:firstLine="0"/>
        <w:jc w:val="left"/>
        <w:rPr>
          <w:i/>
          <w:sz w:val="20"/>
        </w:rPr>
      </w:pPr>
      <w:bookmarkStart w:name="Artículo 32. Solución extrajudicial de c" w:id="98"/>
      <w:bookmarkEnd w:id="98"/>
      <w:r>
        <w:rPr/>
      </w:r>
      <w:bookmarkStart w:name="_bookmark48" w:id="99"/>
      <w:bookmarkEnd w:id="99"/>
      <w:r>
        <w:rPr/>
      </w:r>
      <w:r>
        <w:rPr>
          <w:b/>
          <w:sz w:val="20"/>
        </w:rPr>
        <w:t>Artículo 32. </w:t>
      </w:r>
      <w:r>
        <w:rPr>
          <w:i/>
          <w:sz w:val="20"/>
        </w:rPr>
        <w:t>Solución extrajudicial de conflictos.</w:t>
      </w:r>
    </w:p>
    <w:p>
      <w:pPr>
        <w:pStyle w:val="ListParagraph"/>
        <w:numPr>
          <w:ilvl w:val="0"/>
          <w:numId w:val="40"/>
        </w:numPr>
        <w:tabs>
          <w:tab w:pos="870" w:val="left" w:leader="none"/>
        </w:tabs>
        <w:spacing w:line="249" w:lineRule="auto" w:before="123" w:after="0"/>
        <w:ind w:left="274" w:right="1073" w:firstLine="340"/>
        <w:jc w:val="both"/>
        <w:rPr>
          <w:sz w:val="20"/>
        </w:rPr>
      </w:pPr>
      <w:r>
        <w:rPr>
          <w:sz w:val="20"/>
        </w:rPr>
        <w:t>El prestador y el destinatario de servicios de la sociedad de la información podrán someter sus conflictos a los arbitrajes previstos en la legislación de arbitraje y de defensa de los consumidores y usuarios, y a los procedimientos de resolución extrajudicial de conflictos que</w:t>
      </w:r>
      <w:r>
        <w:rPr>
          <w:spacing w:val="-5"/>
          <w:sz w:val="20"/>
        </w:rPr>
        <w:t> </w:t>
      </w:r>
      <w:r>
        <w:rPr>
          <w:sz w:val="20"/>
        </w:rPr>
        <w:t>se</w:t>
      </w:r>
      <w:r>
        <w:rPr>
          <w:spacing w:val="-3"/>
          <w:sz w:val="20"/>
        </w:rPr>
        <w:t> </w:t>
      </w:r>
      <w:r>
        <w:rPr>
          <w:sz w:val="20"/>
        </w:rPr>
        <w:t>instauren</w:t>
      </w:r>
      <w:r>
        <w:rPr>
          <w:spacing w:val="-4"/>
          <w:sz w:val="20"/>
        </w:rPr>
        <w:t> </w:t>
      </w:r>
      <w:r>
        <w:rPr>
          <w:sz w:val="20"/>
        </w:rPr>
        <w:t>por</w:t>
      </w:r>
      <w:r>
        <w:rPr>
          <w:spacing w:val="-4"/>
          <w:sz w:val="20"/>
        </w:rPr>
        <w:t> </w:t>
      </w:r>
      <w:r>
        <w:rPr>
          <w:sz w:val="20"/>
        </w:rPr>
        <w:t>medio</w:t>
      </w:r>
      <w:r>
        <w:rPr>
          <w:spacing w:val="-3"/>
          <w:sz w:val="20"/>
        </w:rPr>
        <w:t> </w:t>
      </w:r>
      <w:r>
        <w:rPr>
          <w:sz w:val="20"/>
        </w:rPr>
        <w:t>de</w:t>
      </w:r>
      <w:r>
        <w:rPr>
          <w:spacing w:val="-4"/>
          <w:sz w:val="20"/>
        </w:rPr>
        <w:t> </w:t>
      </w:r>
      <w:r>
        <w:rPr>
          <w:sz w:val="20"/>
        </w:rPr>
        <w:t>códigos</w:t>
      </w:r>
      <w:r>
        <w:rPr>
          <w:spacing w:val="-3"/>
          <w:sz w:val="20"/>
        </w:rPr>
        <w:t> </w:t>
      </w:r>
      <w:r>
        <w:rPr>
          <w:sz w:val="20"/>
        </w:rPr>
        <w:t>de</w:t>
      </w:r>
      <w:r>
        <w:rPr>
          <w:spacing w:val="-4"/>
          <w:sz w:val="20"/>
        </w:rPr>
        <w:t> </w:t>
      </w:r>
      <w:r>
        <w:rPr>
          <w:sz w:val="20"/>
        </w:rPr>
        <w:t>conducta</w:t>
      </w:r>
      <w:r>
        <w:rPr>
          <w:spacing w:val="-3"/>
          <w:sz w:val="20"/>
        </w:rPr>
        <w:t> </w:t>
      </w:r>
      <w:r>
        <w:rPr>
          <w:sz w:val="20"/>
        </w:rPr>
        <w:t>u</w:t>
      </w:r>
      <w:r>
        <w:rPr>
          <w:spacing w:val="-4"/>
          <w:sz w:val="20"/>
        </w:rPr>
        <w:t> </w:t>
      </w:r>
      <w:r>
        <w:rPr>
          <w:sz w:val="20"/>
        </w:rPr>
        <w:t>otros</w:t>
      </w:r>
      <w:r>
        <w:rPr>
          <w:spacing w:val="-4"/>
          <w:sz w:val="20"/>
        </w:rPr>
        <w:t> </w:t>
      </w:r>
      <w:r>
        <w:rPr>
          <w:sz w:val="20"/>
        </w:rPr>
        <w:t>instrumentos</w:t>
      </w:r>
      <w:r>
        <w:rPr>
          <w:spacing w:val="-4"/>
          <w:sz w:val="20"/>
        </w:rPr>
        <w:t> </w:t>
      </w:r>
      <w:r>
        <w:rPr>
          <w:sz w:val="20"/>
        </w:rPr>
        <w:t>de</w:t>
      </w:r>
      <w:r>
        <w:rPr>
          <w:spacing w:val="-4"/>
          <w:sz w:val="20"/>
        </w:rPr>
        <w:t> </w:t>
      </w:r>
      <w:r>
        <w:rPr>
          <w:sz w:val="20"/>
        </w:rPr>
        <w:t>autorregulación.</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40"/>
        </w:numPr>
        <w:tabs>
          <w:tab w:pos="839" w:val="left" w:leader="none"/>
        </w:tabs>
        <w:spacing w:line="249" w:lineRule="auto" w:before="1" w:after="0"/>
        <w:ind w:left="274" w:right="1073" w:firstLine="340"/>
        <w:jc w:val="both"/>
        <w:rPr>
          <w:sz w:val="20"/>
        </w:rPr>
      </w:pPr>
      <w:r>
        <w:rPr>
          <w:sz w:val="20"/>
        </w:rPr>
        <w:t>En los procedimientos de resolución extrajudicial de conflictos a que hace referencia el apartado </w:t>
      </w:r>
      <w:r>
        <w:rPr>
          <w:spacing w:val="-3"/>
          <w:sz w:val="20"/>
        </w:rPr>
        <w:t>anterior, </w:t>
      </w:r>
      <w:r>
        <w:rPr>
          <w:sz w:val="20"/>
        </w:rPr>
        <w:t>podrá hacerse uso de medios electrónicos, en los términos que establezca su normativa</w:t>
      </w:r>
      <w:r>
        <w:rPr>
          <w:spacing w:val="-2"/>
          <w:sz w:val="20"/>
        </w:rPr>
        <w:t> </w:t>
      </w:r>
      <w:r>
        <w:rPr>
          <w:sz w:val="20"/>
        </w:rPr>
        <w:t>específica.</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262" w:right="3059" w:firstLine="0"/>
        <w:jc w:val="center"/>
      </w:pPr>
      <w:bookmarkStart w:name="TÍTULO VI. Información y control" w:id="100"/>
      <w:bookmarkEnd w:id="100"/>
      <w:r>
        <w:rPr/>
      </w:r>
      <w:bookmarkStart w:name="_bookmark49" w:id="101"/>
      <w:bookmarkEnd w:id="101"/>
      <w:r>
        <w:rPr/>
      </w:r>
      <w:r>
        <w:rPr/>
        <w:t>TÍTULO VI</w:t>
      </w:r>
    </w:p>
    <w:p>
      <w:pPr>
        <w:pStyle w:val="Heading2"/>
        <w:spacing w:before="124"/>
        <w:ind w:right="3059"/>
      </w:pPr>
      <w:r>
        <w:rPr/>
        <w:t>Información y control</w:t>
      </w:r>
    </w:p>
    <w:p>
      <w:pPr>
        <w:pStyle w:val="BodyText"/>
        <w:spacing w:before="6"/>
        <w:ind w:left="0" w:firstLine="0"/>
        <w:jc w:val="left"/>
        <w:rPr>
          <w:b/>
        </w:rPr>
      </w:pPr>
    </w:p>
    <w:p>
      <w:pPr>
        <w:spacing w:before="0"/>
        <w:ind w:left="274" w:right="0" w:firstLine="0"/>
        <w:jc w:val="left"/>
        <w:rPr>
          <w:i/>
          <w:sz w:val="20"/>
        </w:rPr>
      </w:pPr>
      <w:bookmarkStart w:name="Artículo 33. Información a los destinata" w:id="102"/>
      <w:bookmarkEnd w:id="102"/>
      <w:r>
        <w:rPr/>
      </w:r>
      <w:bookmarkStart w:name="_bookmark50" w:id="103"/>
      <w:bookmarkEnd w:id="103"/>
      <w:r>
        <w:rPr/>
      </w:r>
      <w:r>
        <w:rPr>
          <w:b/>
          <w:sz w:val="20"/>
        </w:rPr>
        <w:t>Artículo 33. </w:t>
      </w:r>
      <w:r>
        <w:rPr>
          <w:i/>
          <w:sz w:val="20"/>
        </w:rPr>
        <w:t>Información a los destinatarios y prestadores de servicios.</w:t>
      </w:r>
    </w:p>
    <w:p>
      <w:pPr>
        <w:pStyle w:val="BodyText"/>
        <w:spacing w:line="249" w:lineRule="auto" w:before="124"/>
        <w:ind w:right="1073"/>
      </w:pPr>
      <w:r>
        <w:rPr/>
        <w:t>Los destinatarios y prestadores de servicios de la sociedad de la información podrán dirigirse a cualesquiera órganos competentes en materia de sociedad de la información, sanidad y consumo de las Administraciones Públicas, para:</w:t>
      </w:r>
    </w:p>
    <w:p>
      <w:pPr>
        <w:pStyle w:val="ListParagraph"/>
        <w:numPr>
          <w:ilvl w:val="0"/>
          <w:numId w:val="41"/>
        </w:numPr>
        <w:tabs>
          <w:tab w:pos="859" w:val="left" w:leader="none"/>
        </w:tabs>
        <w:spacing w:line="249" w:lineRule="auto" w:before="122" w:after="0"/>
        <w:ind w:left="274" w:right="1075" w:firstLine="340"/>
        <w:jc w:val="both"/>
        <w:rPr>
          <w:sz w:val="20"/>
        </w:rPr>
      </w:pPr>
      <w:r>
        <w:rPr>
          <w:sz w:val="20"/>
        </w:rPr>
        <w:t>Conseguir información general sobre sus derechos y obligaciones contractuales en el marco de la normativa aplicable a la contratación</w:t>
      </w:r>
      <w:r>
        <w:rPr>
          <w:spacing w:val="-11"/>
          <w:sz w:val="20"/>
        </w:rPr>
        <w:t> </w:t>
      </w:r>
      <w:r>
        <w:rPr>
          <w:sz w:val="20"/>
        </w:rPr>
        <w:t>electrónica,</w:t>
      </w:r>
    </w:p>
    <w:p>
      <w:pPr>
        <w:pStyle w:val="ListParagraph"/>
        <w:numPr>
          <w:ilvl w:val="0"/>
          <w:numId w:val="41"/>
        </w:numPr>
        <w:tabs>
          <w:tab w:pos="854" w:val="left" w:leader="none"/>
        </w:tabs>
        <w:spacing w:line="240" w:lineRule="auto" w:before="2" w:after="0"/>
        <w:ind w:left="853" w:right="0" w:hanging="240"/>
        <w:jc w:val="left"/>
        <w:rPr>
          <w:sz w:val="20"/>
        </w:rPr>
      </w:pPr>
      <w:r>
        <w:rPr>
          <w:sz w:val="20"/>
        </w:rPr>
        <w:t>Informarse sobre los procedimientos de resolución judicial y extrajudicial de</w:t>
      </w:r>
      <w:r>
        <w:rPr>
          <w:spacing w:val="18"/>
          <w:sz w:val="20"/>
        </w:rPr>
        <w:t> </w:t>
      </w:r>
      <w:r>
        <w:rPr>
          <w:sz w:val="20"/>
        </w:rPr>
        <w:t>conflictos,</w:t>
      </w:r>
    </w:p>
    <w:p>
      <w:pPr>
        <w:pStyle w:val="BodyText"/>
        <w:spacing w:before="10"/>
        <w:ind w:firstLine="0"/>
        <w:jc w:val="left"/>
      </w:pPr>
      <w:r>
        <w:rPr/>
        <w:t>y</w:t>
      </w:r>
    </w:p>
    <w:p>
      <w:pPr>
        <w:pStyle w:val="ListParagraph"/>
        <w:numPr>
          <w:ilvl w:val="0"/>
          <w:numId w:val="41"/>
        </w:numPr>
        <w:tabs>
          <w:tab w:pos="882" w:val="left" w:leader="none"/>
        </w:tabs>
        <w:spacing w:line="240" w:lineRule="auto" w:before="10" w:after="0"/>
        <w:ind w:left="881" w:right="0" w:hanging="268"/>
        <w:jc w:val="left"/>
        <w:rPr>
          <w:sz w:val="20"/>
        </w:rPr>
      </w:pPr>
      <w:r>
        <w:rPr>
          <w:sz w:val="20"/>
        </w:rPr>
        <w:t>Obtener</w:t>
      </w:r>
      <w:r>
        <w:rPr>
          <w:spacing w:val="39"/>
          <w:sz w:val="20"/>
        </w:rPr>
        <w:t> </w:t>
      </w:r>
      <w:r>
        <w:rPr>
          <w:sz w:val="20"/>
        </w:rPr>
        <w:t>los</w:t>
      </w:r>
      <w:r>
        <w:rPr>
          <w:spacing w:val="39"/>
          <w:sz w:val="20"/>
        </w:rPr>
        <w:t> </w:t>
      </w:r>
      <w:r>
        <w:rPr>
          <w:sz w:val="20"/>
        </w:rPr>
        <w:t>datos</w:t>
      </w:r>
      <w:r>
        <w:rPr>
          <w:spacing w:val="40"/>
          <w:sz w:val="20"/>
        </w:rPr>
        <w:t> </w:t>
      </w:r>
      <w:r>
        <w:rPr>
          <w:sz w:val="20"/>
        </w:rPr>
        <w:t>de</w:t>
      </w:r>
      <w:r>
        <w:rPr>
          <w:spacing w:val="39"/>
          <w:sz w:val="20"/>
        </w:rPr>
        <w:t> </w:t>
      </w:r>
      <w:r>
        <w:rPr>
          <w:sz w:val="20"/>
        </w:rPr>
        <w:t>las</w:t>
      </w:r>
      <w:r>
        <w:rPr>
          <w:spacing w:val="39"/>
          <w:sz w:val="20"/>
        </w:rPr>
        <w:t> </w:t>
      </w:r>
      <w:r>
        <w:rPr>
          <w:sz w:val="20"/>
        </w:rPr>
        <w:t>autoridades,</w:t>
      </w:r>
      <w:r>
        <w:rPr>
          <w:spacing w:val="40"/>
          <w:sz w:val="20"/>
        </w:rPr>
        <w:t> </w:t>
      </w:r>
      <w:r>
        <w:rPr>
          <w:sz w:val="20"/>
        </w:rPr>
        <w:t>asociaciones</w:t>
      </w:r>
      <w:r>
        <w:rPr>
          <w:spacing w:val="39"/>
          <w:sz w:val="20"/>
        </w:rPr>
        <w:t> </w:t>
      </w:r>
      <w:r>
        <w:rPr>
          <w:sz w:val="20"/>
        </w:rPr>
        <w:t>u</w:t>
      </w:r>
      <w:r>
        <w:rPr>
          <w:spacing w:val="39"/>
          <w:sz w:val="20"/>
        </w:rPr>
        <w:t> </w:t>
      </w:r>
      <w:r>
        <w:rPr>
          <w:sz w:val="20"/>
        </w:rPr>
        <w:t>organizaciones</w:t>
      </w:r>
      <w:r>
        <w:rPr>
          <w:spacing w:val="40"/>
          <w:sz w:val="20"/>
        </w:rPr>
        <w:t> </w:t>
      </w:r>
      <w:r>
        <w:rPr>
          <w:sz w:val="20"/>
        </w:rPr>
        <w:t>que</w:t>
      </w:r>
      <w:r>
        <w:rPr>
          <w:spacing w:val="39"/>
          <w:sz w:val="20"/>
        </w:rPr>
        <w:t> </w:t>
      </w:r>
      <w:r>
        <w:rPr>
          <w:sz w:val="20"/>
        </w:rPr>
        <w:t>puedan</w:t>
      </w:r>
    </w:p>
    <w:p>
      <w:pPr>
        <w:pStyle w:val="BodyText"/>
        <w:spacing w:before="10"/>
        <w:ind w:firstLine="0"/>
        <w:jc w:val="left"/>
      </w:pPr>
      <w:r>
        <w:rPr/>
        <w:t>facilitarles información adicional o asistencia práctica.</w:t>
      </w:r>
    </w:p>
    <w:p>
      <w:pPr>
        <w:pStyle w:val="BodyText"/>
        <w:spacing w:before="10"/>
        <w:ind w:left="614" w:firstLine="0"/>
        <w:jc w:val="left"/>
      </w:pPr>
      <w:r>
        <w:rPr/>
        <w:t>La comunicación con dichos órganos podrá hacerse por medios electrónicos.</w:t>
      </w:r>
    </w:p>
    <w:p>
      <w:pPr>
        <w:pStyle w:val="BodyText"/>
        <w:spacing w:before="7"/>
        <w:ind w:left="0" w:firstLine="0"/>
        <w:jc w:val="left"/>
      </w:pPr>
    </w:p>
    <w:p>
      <w:pPr>
        <w:spacing w:before="0"/>
        <w:ind w:left="274" w:right="0" w:firstLine="0"/>
        <w:jc w:val="left"/>
        <w:rPr>
          <w:i/>
          <w:sz w:val="20"/>
        </w:rPr>
      </w:pPr>
      <w:bookmarkStart w:name="Artículo 34. Comunicación de resolucione" w:id="104"/>
      <w:bookmarkEnd w:id="104"/>
      <w:r>
        <w:rPr/>
      </w:r>
      <w:bookmarkStart w:name="_bookmark51" w:id="105"/>
      <w:bookmarkEnd w:id="105"/>
      <w:r>
        <w:rPr/>
      </w:r>
      <w:r>
        <w:rPr>
          <w:b/>
          <w:sz w:val="20"/>
        </w:rPr>
        <w:t>Artículo 34. </w:t>
      </w:r>
      <w:r>
        <w:rPr>
          <w:i/>
          <w:sz w:val="20"/>
        </w:rPr>
        <w:t>Comunicación de resoluciones relevantes.</w:t>
      </w:r>
    </w:p>
    <w:p>
      <w:pPr>
        <w:pStyle w:val="ListParagraph"/>
        <w:numPr>
          <w:ilvl w:val="0"/>
          <w:numId w:val="42"/>
        </w:numPr>
        <w:tabs>
          <w:tab w:pos="853" w:val="left" w:leader="none"/>
        </w:tabs>
        <w:spacing w:line="249" w:lineRule="auto" w:before="123" w:after="0"/>
        <w:ind w:left="274" w:right="1071" w:firstLine="340"/>
        <w:jc w:val="both"/>
        <w:rPr>
          <w:sz w:val="20"/>
        </w:rPr>
      </w:pPr>
      <w:r>
        <w:rPr>
          <w:sz w:val="20"/>
        </w:rPr>
        <w:t>El Consejo General del Poder Judicial remitirá al Ministerio de Justicia, en la forma y con la periodicidad que se acuerde mediante Convenio entre ambos órganos, todas las resoluciones judiciales que contengan pronunciamientos relevantes sobre la validez y eficacia de los contratos celebrados por vía electrónica, sobre su utilización como prueba en juicio, o sobre los derechos, obligaciones y régimen de responsabilidad de los destinatarios y los prestadores de servicios de la sociedad de la</w:t>
      </w:r>
      <w:r>
        <w:rPr>
          <w:spacing w:val="-12"/>
          <w:sz w:val="20"/>
        </w:rPr>
        <w:t> </w:t>
      </w:r>
      <w:r>
        <w:rPr>
          <w:sz w:val="20"/>
        </w:rPr>
        <w:t>información.</w:t>
      </w:r>
    </w:p>
    <w:p>
      <w:pPr>
        <w:pStyle w:val="ListParagraph"/>
        <w:numPr>
          <w:ilvl w:val="0"/>
          <w:numId w:val="42"/>
        </w:numPr>
        <w:tabs>
          <w:tab w:pos="847" w:val="left" w:leader="none"/>
        </w:tabs>
        <w:spacing w:line="249" w:lineRule="auto" w:before="5" w:after="0"/>
        <w:ind w:left="274" w:right="1074" w:firstLine="340"/>
        <w:jc w:val="both"/>
        <w:rPr>
          <w:sz w:val="20"/>
        </w:rPr>
      </w:pPr>
      <w:r>
        <w:rPr>
          <w:sz w:val="20"/>
        </w:rPr>
        <w:t>Los órganos arbitrales y los responsables de los demás procedimientos de resolución extrajudicial de conflictos a que se refiere el artículo 32.1 comunicarán al Ministerio de Justicia los laudos o decisiones que revistan importancia para la prestación de servicios de la sociedad de la información y el comercio electrónico de acuerdo con los criterios indicados en el apartado</w:t>
      </w:r>
      <w:r>
        <w:rPr>
          <w:spacing w:val="-4"/>
          <w:sz w:val="20"/>
        </w:rPr>
        <w:t> </w:t>
      </w:r>
      <w:r>
        <w:rPr>
          <w:spacing w:val="-3"/>
          <w:sz w:val="20"/>
        </w:rPr>
        <w:t>anterior.</w:t>
      </w:r>
    </w:p>
    <w:p>
      <w:pPr>
        <w:pStyle w:val="ListParagraph"/>
        <w:numPr>
          <w:ilvl w:val="0"/>
          <w:numId w:val="42"/>
        </w:numPr>
        <w:tabs>
          <w:tab w:pos="871" w:val="left" w:leader="none"/>
        </w:tabs>
        <w:spacing w:line="249" w:lineRule="auto" w:before="4" w:after="0"/>
        <w:ind w:left="274" w:right="1075" w:firstLine="340"/>
        <w:jc w:val="both"/>
        <w:rPr>
          <w:sz w:val="20"/>
        </w:rPr>
      </w:pPr>
      <w:r>
        <w:rPr>
          <w:sz w:val="20"/>
        </w:rPr>
        <w:t>En la comunicación de las resoluciones, laudos y decisiones a que se refiere este artículo, se tomarán las precauciones necesarias para salvaguardar el derecho a la intimidad y a la protección de los datos personales de las personas identificadas en</w:t>
      </w:r>
      <w:r>
        <w:rPr>
          <w:spacing w:val="-32"/>
          <w:sz w:val="20"/>
        </w:rPr>
        <w:t> </w:t>
      </w:r>
      <w:r>
        <w:rPr>
          <w:sz w:val="20"/>
        </w:rPr>
        <w:t>ellos.</w:t>
      </w:r>
    </w:p>
    <w:p>
      <w:pPr>
        <w:pStyle w:val="ListParagraph"/>
        <w:numPr>
          <w:ilvl w:val="0"/>
          <w:numId w:val="42"/>
        </w:numPr>
        <w:tabs>
          <w:tab w:pos="886" w:val="left" w:leader="none"/>
        </w:tabs>
        <w:spacing w:line="249" w:lineRule="auto" w:before="3" w:after="0"/>
        <w:ind w:left="274" w:right="1073" w:firstLine="340"/>
        <w:jc w:val="both"/>
        <w:rPr>
          <w:sz w:val="20"/>
        </w:rPr>
      </w:pPr>
      <w:r>
        <w:rPr>
          <w:sz w:val="20"/>
        </w:rPr>
        <w:t>El Ministerio de Justicia remitirá a la Comisión Europea y facilitará el acceso de cualquier interesado a la información recibida de conformidad con este</w:t>
      </w:r>
      <w:r>
        <w:rPr>
          <w:spacing w:val="-16"/>
          <w:sz w:val="20"/>
        </w:rPr>
        <w:t> </w:t>
      </w:r>
      <w:r>
        <w:rPr>
          <w:sz w:val="20"/>
        </w:rPr>
        <w:t>artículo.</w:t>
      </w:r>
    </w:p>
    <w:p>
      <w:pPr>
        <w:pStyle w:val="BodyText"/>
        <w:spacing w:before="9"/>
        <w:ind w:left="0" w:firstLine="0"/>
        <w:jc w:val="left"/>
        <w:rPr>
          <w:sz w:val="19"/>
        </w:rPr>
      </w:pPr>
    </w:p>
    <w:p>
      <w:pPr>
        <w:spacing w:before="1"/>
        <w:ind w:left="274" w:right="0" w:firstLine="0"/>
        <w:jc w:val="left"/>
        <w:rPr>
          <w:i/>
          <w:sz w:val="20"/>
        </w:rPr>
      </w:pPr>
      <w:bookmarkStart w:name="Artículo 35. Supervisión y control." w:id="106"/>
      <w:bookmarkEnd w:id="106"/>
      <w:r>
        <w:rPr/>
      </w:r>
      <w:bookmarkStart w:name="_bookmark52" w:id="107"/>
      <w:bookmarkEnd w:id="107"/>
      <w:r>
        <w:rPr/>
      </w:r>
      <w:r>
        <w:rPr>
          <w:b/>
          <w:sz w:val="20"/>
        </w:rPr>
        <w:t>Artículo 35. </w:t>
      </w:r>
      <w:r>
        <w:rPr>
          <w:i/>
          <w:sz w:val="20"/>
        </w:rPr>
        <w:t>Supervisión y control.</w:t>
      </w:r>
    </w:p>
    <w:p>
      <w:pPr>
        <w:pStyle w:val="ListParagraph"/>
        <w:numPr>
          <w:ilvl w:val="0"/>
          <w:numId w:val="43"/>
        </w:numPr>
        <w:tabs>
          <w:tab w:pos="943" w:val="left" w:leader="none"/>
        </w:tabs>
        <w:spacing w:line="249" w:lineRule="auto" w:before="123" w:after="0"/>
        <w:ind w:left="274" w:right="1072" w:firstLine="340"/>
        <w:jc w:val="both"/>
        <w:rPr>
          <w:sz w:val="20"/>
        </w:rPr>
      </w:pPr>
      <w:r>
        <w:rPr>
          <w:sz w:val="20"/>
        </w:rPr>
        <w:t>El Ministerio de Asuntos Económicos y Transformación Digital controlará el cumplimiento por los prestadores de servicios de la sociedad de la información de las obligaciones establecidas en esta Ley y en sus disposiciones de desarrollo, en lo que se refiere a los servicios propios de la sociedad de la información, así como en el Reglamento (UE) </w:t>
      </w:r>
      <w:r>
        <w:rPr>
          <w:spacing w:val="-3"/>
          <w:sz w:val="20"/>
        </w:rPr>
        <w:t>2019/1150 </w:t>
      </w:r>
      <w:r>
        <w:rPr>
          <w:sz w:val="20"/>
        </w:rPr>
        <w:t>del Parlamento Europeo y del Consejo, de 20 de junio de 2019, sobre el fomento de la equidad y la transparencia para los usuarios profesionales de servicios de intermediación en línea, por parte de aquellos proveedores incluidos en su ámbito de aplicación.</w:t>
      </w:r>
    </w:p>
    <w:p>
      <w:pPr>
        <w:pStyle w:val="BodyText"/>
        <w:spacing w:line="249" w:lineRule="auto" w:before="7"/>
        <w:ind w:right="1074"/>
      </w:pPr>
      <w:r>
        <w:rPr/>
        <w:t>No obstante, las referencias a los órganos competentes contenidas en los artículos 8, 10, </w:t>
      </w:r>
      <w:r>
        <w:rPr>
          <w:spacing w:val="-6"/>
        </w:rPr>
        <w:t>11, </w:t>
      </w:r>
      <w:r>
        <w:rPr/>
        <w:t>15, 16, 17 y 38 se entenderán hechas a los órganos jurisdiccionales o administrativos que, en cada caso, lo sean en función de la</w:t>
      </w:r>
      <w:r>
        <w:rPr>
          <w:spacing w:val="-8"/>
        </w:rPr>
        <w:t> </w:t>
      </w:r>
      <w:r>
        <w:rPr/>
        <w:t>materia.</w:t>
      </w:r>
    </w:p>
    <w:p>
      <w:pPr>
        <w:pStyle w:val="ListParagraph"/>
        <w:numPr>
          <w:ilvl w:val="0"/>
          <w:numId w:val="43"/>
        </w:numPr>
        <w:tabs>
          <w:tab w:pos="850" w:val="left" w:leader="none"/>
        </w:tabs>
        <w:spacing w:line="249" w:lineRule="auto" w:before="2" w:after="0"/>
        <w:ind w:left="274" w:right="1075" w:firstLine="340"/>
        <w:jc w:val="both"/>
        <w:rPr>
          <w:sz w:val="20"/>
        </w:rPr>
      </w:pPr>
      <w:r>
        <w:rPr>
          <w:sz w:val="20"/>
        </w:rPr>
        <w:t>Los órganos citados en el apartado 1 de este artículo podrán realizar las actuaciones inspectoras que sean precisas para el ejercicio de su función de</w:t>
      </w:r>
      <w:r>
        <w:rPr>
          <w:spacing w:val="-16"/>
          <w:sz w:val="20"/>
        </w:rPr>
        <w:t> </w:t>
      </w:r>
      <w:r>
        <w:rPr>
          <w:sz w:val="20"/>
        </w:rPr>
        <w:t>control.</w:t>
      </w:r>
    </w:p>
    <w:p>
      <w:pPr>
        <w:pStyle w:val="BodyText"/>
        <w:spacing w:line="249" w:lineRule="auto"/>
        <w:ind w:right="1074"/>
      </w:pPr>
      <w:r>
        <w:rPr/>
        <w:t>Los funcionarios adscritos a dichos órganos y que ejerzan la inspección a que se refiere el párrafo anterior tendrán la consideración de autoridad pública en el desempeño de sus cometidos.</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43"/>
        </w:numPr>
        <w:tabs>
          <w:tab w:pos="838" w:val="left" w:leader="none"/>
        </w:tabs>
        <w:spacing w:line="249" w:lineRule="auto" w:before="1" w:after="0"/>
        <w:ind w:left="274" w:right="1072" w:firstLine="340"/>
        <w:jc w:val="both"/>
        <w:rPr>
          <w:sz w:val="20"/>
        </w:rPr>
      </w:pPr>
      <w:r>
        <w:rPr>
          <w:sz w:val="20"/>
        </w:rPr>
        <w:t>En todo caso, y no obstante lo dispuesto en el apartado </w:t>
      </w:r>
      <w:r>
        <w:rPr>
          <w:spacing w:val="-3"/>
          <w:sz w:val="20"/>
        </w:rPr>
        <w:t>anterior, </w:t>
      </w:r>
      <w:r>
        <w:rPr>
          <w:sz w:val="20"/>
        </w:rPr>
        <w:t>cuando las conductas realizadas por los prestadores de servicios de la sociedad de la información estuvieran sujetas, por razón de la materia o del tipo de entidad de que se trate, a ámbitos competenciales, de tutela o de supervisión específicos, con independencia de que se lleven a cabo utilizando técnicas y medios telemáticos o electrónicos, los órganos a los que la legislación sectorial atribuya competencias de control, supervisión, inspección o tutela específica ejercerán las funciones que les</w:t>
      </w:r>
      <w:r>
        <w:rPr>
          <w:spacing w:val="-8"/>
          <w:sz w:val="20"/>
        </w:rPr>
        <w:t> </w:t>
      </w:r>
      <w:r>
        <w:rPr>
          <w:sz w:val="20"/>
        </w:rPr>
        <w:t>correspondan.</w:t>
      </w:r>
    </w:p>
    <w:p>
      <w:pPr>
        <w:pStyle w:val="BodyText"/>
        <w:ind w:left="0" w:firstLine="0"/>
        <w:jc w:val="left"/>
      </w:pPr>
    </w:p>
    <w:p>
      <w:pPr>
        <w:spacing w:before="0"/>
        <w:ind w:left="274" w:right="0" w:firstLine="0"/>
        <w:jc w:val="left"/>
        <w:rPr>
          <w:i/>
          <w:sz w:val="20"/>
        </w:rPr>
      </w:pPr>
      <w:bookmarkStart w:name="Artículo 36. Deber de colaboración." w:id="108"/>
      <w:bookmarkEnd w:id="108"/>
      <w:r>
        <w:rPr/>
      </w:r>
      <w:bookmarkStart w:name="_bookmark53" w:id="109"/>
      <w:bookmarkEnd w:id="109"/>
      <w:r>
        <w:rPr/>
      </w:r>
      <w:r>
        <w:rPr>
          <w:b/>
          <w:sz w:val="20"/>
        </w:rPr>
        <w:t>Artículo 36. </w:t>
      </w:r>
      <w:r>
        <w:rPr>
          <w:i/>
          <w:sz w:val="20"/>
        </w:rPr>
        <w:t>Deber de colaboración.</w:t>
      </w:r>
    </w:p>
    <w:p>
      <w:pPr>
        <w:pStyle w:val="ListParagraph"/>
        <w:numPr>
          <w:ilvl w:val="0"/>
          <w:numId w:val="44"/>
        </w:numPr>
        <w:tabs>
          <w:tab w:pos="851" w:val="left" w:leader="none"/>
        </w:tabs>
        <w:spacing w:line="249" w:lineRule="auto" w:before="124" w:after="0"/>
        <w:ind w:left="274" w:right="1073" w:firstLine="340"/>
        <w:jc w:val="both"/>
        <w:rPr>
          <w:sz w:val="20"/>
        </w:rPr>
      </w:pPr>
      <w:r>
        <w:rPr>
          <w:sz w:val="20"/>
        </w:rPr>
        <w:t>Los prestadores de servicios de la sociedad de la información tienen la obligación de facilitar al Ministerio de Ciencia y </w:t>
      </w:r>
      <w:r>
        <w:rPr>
          <w:spacing w:val="-4"/>
          <w:sz w:val="20"/>
        </w:rPr>
        <w:t>Tecnología </w:t>
      </w:r>
      <w:r>
        <w:rPr>
          <w:sz w:val="20"/>
        </w:rPr>
        <w:t>y a los demás órganos a que se refiere el artículo anterior toda la información y colaboración precisas para el ejercicio de sus funciones.</w:t>
      </w:r>
    </w:p>
    <w:p>
      <w:pPr>
        <w:pStyle w:val="BodyText"/>
        <w:spacing w:line="249" w:lineRule="auto" w:before="3"/>
        <w:ind w:right="1074"/>
      </w:pPr>
      <w:r>
        <w:rPr/>
        <w:t>Igualmente, deberán permitir a sus agentes o al personal inspector el acceso a sus instalaciones y la consulta de cualquier documentación relevante para la actividad de control de que se trate, siendo de aplicación, en su caso, lo dispuesto en el artículo 8.5 de la Ley 29/1998, de 13 de julio, reguladora de la Jurisdicción Contencioso-Administrativa.</w:t>
      </w:r>
    </w:p>
    <w:p>
      <w:pPr>
        <w:pStyle w:val="ListParagraph"/>
        <w:numPr>
          <w:ilvl w:val="0"/>
          <w:numId w:val="44"/>
        </w:numPr>
        <w:tabs>
          <w:tab w:pos="845" w:val="left" w:leader="none"/>
        </w:tabs>
        <w:spacing w:line="249" w:lineRule="auto" w:before="3" w:after="0"/>
        <w:ind w:left="274" w:right="1073" w:firstLine="340"/>
        <w:jc w:val="both"/>
        <w:rPr>
          <w:sz w:val="20"/>
        </w:rPr>
      </w:pPr>
      <w:r>
        <w:rPr>
          <w:sz w:val="20"/>
        </w:rPr>
        <w:t>Cuando, como consecuencia de una actuación inspectora, se tuviera conocimiento de hechos que pudieran ser constitutivos de infracciones tipificadas en otras leyes, estatales o autonómicas, se dará cuenta de los mismos a los órganos u organismos competentes para su supervisión y sanción.</w:t>
      </w:r>
    </w:p>
    <w:p>
      <w:pPr>
        <w:pStyle w:val="BodyText"/>
        <w:spacing w:before="0"/>
        <w:ind w:left="0" w:firstLine="0"/>
        <w:jc w:val="left"/>
      </w:pPr>
    </w:p>
    <w:p>
      <w:pPr>
        <w:spacing w:line="249" w:lineRule="auto" w:before="0"/>
        <w:ind w:left="274" w:right="1074" w:hanging="1"/>
        <w:jc w:val="both"/>
        <w:rPr>
          <w:i/>
          <w:sz w:val="20"/>
        </w:rPr>
      </w:pPr>
      <w:bookmarkStart w:name="Artículo 36 bis. Deber de comunicación d" w:id="110"/>
      <w:bookmarkEnd w:id="110"/>
      <w:r>
        <w:rPr/>
      </w:r>
      <w:bookmarkStart w:name="_bookmark54" w:id="111"/>
      <w:bookmarkEnd w:id="111"/>
      <w:r>
        <w:rPr/>
      </w:r>
      <w:r>
        <w:rPr>
          <w:b/>
          <w:sz w:val="20"/>
        </w:rPr>
        <w:t>Artículo 36 bis. </w:t>
      </w:r>
      <w:r>
        <w:rPr>
          <w:i/>
          <w:sz w:val="20"/>
        </w:rPr>
        <w:t>Deber de comunicación de las organizaciones y asociaciones representativas de usuarios profesionales o de los usuarios de sitios web corporativos.</w:t>
      </w:r>
    </w:p>
    <w:p>
      <w:pPr>
        <w:pStyle w:val="BodyText"/>
        <w:spacing w:line="249" w:lineRule="auto" w:before="115"/>
        <w:ind w:right="1074"/>
      </w:pPr>
      <w:r>
        <w:rPr/>
        <w:t>Las organizaciones y asociaciones que posean un interés legítimo de representación de usuarios profesionales o de los usuarios de sitios web corporativos, y que, cumpliendo con los requisitos del artículo 14.3 del Reglamento (UE) 2019/1150, hubieren solicitado al Ministerio de Asuntos Económicos y Transformación Digital su inclusión en la lista elaborada al efecto por la Comisión Europea, notificarán inmediatamente al citado Ministerio cualquier circunstancia que afecte a su entidad que derive en un incumplimiento sobrevenido de los mencionados requisitos.</w:t>
      </w:r>
    </w:p>
    <w:p>
      <w:pPr>
        <w:pStyle w:val="BodyText"/>
        <w:spacing w:before="0"/>
        <w:ind w:left="0" w:firstLine="0"/>
        <w:jc w:val="left"/>
        <w:rPr>
          <w:sz w:val="22"/>
        </w:rPr>
      </w:pPr>
    </w:p>
    <w:p>
      <w:pPr>
        <w:pStyle w:val="BodyText"/>
        <w:spacing w:before="11"/>
        <w:ind w:left="0" w:firstLine="0"/>
        <w:jc w:val="left"/>
        <w:rPr>
          <w:sz w:val="17"/>
        </w:rPr>
      </w:pPr>
    </w:p>
    <w:p>
      <w:pPr>
        <w:pStyle w:val="BodyText"/>
        <w:spacing w:before="0"/>
        <w:ind w:left="2262" w:right="3059" w:firstLine="0"/>
        <w:jc w:val="center"/>
      </w:pPr>
      <w:bookmarkStart w:name="TÍTULO VII. Infracciones y sanciones" w:id="112"/>
      <w:bookmarkEnd w:id="112"/>
      <w:r>
        <w:rPr/>
      </w:r>
      <w:bookmarkStart w:name="_bookmark55" w:id="113"/>
      <w:bookmarkEnd w:id="113"/>
      <w:r>
        <w:rPr/>
      </w:r>
      <w:r>
        <w:rPr/>
        <w:t>TÍTULO VII</w:t>
      </w:r>
    </w:p>
    <w:p>
      <w:pPr>
        <w:pStyle w:val="Heading2"/>
        <w:ind w:right="3059"/>
      </w:pPr>
      <w:r>
        <w:rPr/>
        <w:t>Infracciones y sanciones</w:t>
      </w:r>
    </w:p>
    <w:p>
      <w:pPr>
        <w:pStyle w:val="BodyText"/>
        <w:spacing w:before="7"/>
        <w:ind w:left="0" w:firstLine="0"/>
        <w:jc w:val="left"/>
        <w:rPr>
          <w:b/>
        </w:rPr>
      </w:pPr>
    </w:p>
    <w:p>
      <w:pPr>
        <w:spacing w:before="0"/>
        <w:ind w:left="274" w:right="0" w:firstLine="0"/>
        <w:jc w:val="left"/>
        <w:rPr>
          <w:i/>
          <w:sz w:val="20"/>
        </w:rPr>
      </w:pPr>
      <w:bookmarkStart w:name="Artículo 37. Responsables." w:id="114"/>
      <w:bookmarkEnd w:id="114"/>
      <w:r>
        <w:rPr/>
      </w:r>
      <w:bookmarkStart w:name="_bookmark56" w:id="115"/>
      <w:bookmarkEnd w:id="115"/>
      <w:r>
        <w:rPr/>
      </w:r>
      <w:r>
        <w:rPr>
          <w:b/>
          <w:sz w:val="20"/>
        </w:rPr>
        <w:t>Artículo 37.</w:t>
      </w:r>
      <w:r>
        <w:rPr>
          <w:b/>
          <w:spacing w:val="54"/>
          <w:sz w:val="20"/>
        </w:rPr>
        <w:t> </w:t>
      </w:r>
      <w:r>
        <w:rPr>
          <w:i/>
          <w:sz w:val="20"/>
        </w:rPr>
        <w:t>Responsables.</w:t>
      </w:r>
    </w:p>
    <w:p>
      <w:pPr>
        <w:pStyle w:val="BodyText"/>
        <w:spacing w:line="249" w:lineRule="auto" w:before="124"/>
        <w:ind w:right="1074"/>
      </w:pPr>
      <w:r>
        <w:rPr/>
        <w:t>Los prestadores de servicios de la sociedad de la información a los que les sea de aplicación la presente </w:t>
      </w:r>
      <w:r>
        <w:rPr>
          <w:spacing w:val="-5"/>
        </w:rPr>
        <w:t>Ley, </w:t>
      </w:r>
      <w:r>
        <w:rPr/>
        <w:t>así como los proveedores incluidos en el ámbito de aplicación del Reglamento (UE) </w:t>
      </w:r>
      <w:r>
        <w:rPr>
          <w:spacing w:val="-3"/>
        </w:rPr>
        <w:t>2019/1150, </w:t>
      </w:r>
      <w:r>
        <w:rPr/>
        <w:t>están sujetos al régimen sancionador establecido en este Título.</w:t>
      </w:r>
    </w:p>
    <w:p>
      <w:pPr>
        <w:pStyle w:val="BodyText"/>
        <w:spacing w:line="249" w:lineRule="auto" w:before="3"/>
        <w:ind w:right="1074"/>
      </w:pPr>
      <w:r>
        <w:rPr/>
        <w:t>Cuando las infracciones previstas en el artículo 38.3 i) y 38.4 g) se deban a la instalación de dispositivos de almacenamiento y recuperación de la información como consecuencia de la cesión por parte del prestador del servicio de la sociedad de la información de espacios propios para mostrar publicidad, será responsable de la infracción, además del prestador del servicio de la sociedad de la información, la red publicitaria o agente que gestione directamente con aquel la colocación de anuncios en dichos espacios en caso de no haber adoptado medidas para exigirle el cumplimiento de los deberes de información y la obtención del consentimiento del usuario.</w:t>
      </w:r>
    </w:p>
    <w:p>
      <w:pPr>
        <w:pStyle w:val="BodyText"/>
        <w:spacing w:before="3"/>
        <w:ind w:left="0" w:firstLine="0"/>
        <w:jc w:val="left"/>
      </w:pPr>
    </w:p>
    <w:p>
      <w:pPr>
        <w:spacing w:before="0"/>
        <w:ind w:left="274" w:right="0" w:firstLine="0"/>
        <w:jc w:val="left"/>
        <w:rPr>
          <w:i/>
          <w:sz w:val="20"/>
        </w:rPr>
      </w:pPr>
      <w:bookmarkStart w:name="Artículo 38. Infracciones." w:id="116"/>
      <w:bookmarkEnd w:id="116"/>
      <w:r>
        <w:rPr/>
      </w:r>
      <w:bookmarkStart w:name="_bookmark57" w:id="117"/>
      <w:bookmarkEnd w:id="117"/>
      <w:r>
        <w:rPr/>
      </w:r>
      <w:r>
        <w:rPr>
          <w:b/>
          <w:sz w:val="20"/>
        </w:rPr>
        <w:t>Artículo 38.</w:t>
      </w:r>
      <w:r>
        <w:rPr>
          <w:b/>
          <w:spacing w:val="54"/>
          <w:sz w:val="20"/>
        </w:rPr>
        <w:t> </w:t>
      </w:r>
      <w:r>
        <w:rPr>
          <w:i/>
          <w:sz w:val="20"/>
        </w:rPr>
        <w:t>Infracciones.</w:t>
      </w:r>
    </w:p>
    <w:p>
      <w:pPr>
        <w:pStyle w:val="ListParagraph"/>
        <w:numPr>
          <w:ilvl w:val="0"/>
          <w:numId w:val="45"/>
        </w:numPr>
        <w:tabs>
          <w:tab w:pos="843" w:val="left" w:leader="none"/>
        </w:tabs>
        <w:spacing w:line="249" w:lineRule="auto" w:before="124" w:after="0"/>
        <w:ind w:left="274" w:right="1074" w:firstLine="340"/>
        <w:jc w:val="both"/>
        <w:rPr>
          <w:sz w:val="20"/>
        </w:rPr>
      </w:pPr>
      <w:r>
        <w:rPr>
          <w:sz w:val="20"/>
        </w:rPr>
        <w:t>Las infracciones de los preceptos de esta Ley se calificarán como muy graves, graves y</w:t>
      </w:r>
      <w:r>
        <w:rPr>
          <w:spacing w:val="-1"/>
          <w:sz w:val="20"/>
        </w:rPr>
        <w:t> </w:t>
      </w:r>
      <w:r>
        <w:rPr>
          <w:sz w:val="20"/>
        </w:rPr>
        <w:t>leves.</w:t>
      </w:r>
    </w:p>
    <w:p>
      <w:pPr>
        <w:pStyle w:val="ListParagraph"/>
        <w:numPr>
          <w:ilvl w:val="0"/>
          <w:numId w:val="45"/>
        </w:numPr>
        <w:tabs>
          <w:tab w:pos="837" w:val="left" w:leader="none"/>
        </w:tabs>
        <w:spacing w:line="240" w:lineRule="auto" w:before="1" w:after="0"/>
        <w:ind w:left="836" w:right="0" w:hanging="223"/>
        <w:jc w:val="left"/>
        <w:rPr>
          <w:sz w:val="20"/>
        </w:rPr>
      </w:pPr>
      <w:r>
        <w:rPr>
          <w:sz w:val="20"/>
        </w:rPr>
        <w:t>Son infracciones muy</w:t>
      </w:r>
      <w:r>
        <w:rPr>
          <w:spacing w:val="-2"/>
          <w:sz w:val="20"/>
        </w:rPr>
        <w:t> </w:t>
      </w:r>
      <w:r>
        <w:rPr>
          <w:sz w:val="20"/>
        </w:rPr>
        <w:t>graves:</w:t>
      </w:r>
    </w:p>
    <w:p>
      <w:pPr>
        <w:pStyle w:val="Heading2"/>
        <w:numPr>
          <w:ilvl w:val="0"/>
          <w:numId w:val="46"/>
        </w:numPr>
        <w:tabs>
          <w:tab w:pos="848" w:val="left" w:leader="none"/>
        </w:tabs>
        <w:spacing w:line="240" w:lineRule="auto" w:before="130" w:after="0"/>
        <w:ind w:left="847" w:right="0" w:hanging="234"/>
        <w:jc w:val="left"/>
      </w:pPr>
      <w:r>
        <w:rPr/>
        <w:t>(Sin</w:t>
      </w:r>
      <w:r>
        <w:rPr>
          <w:spacing w:val="-1"/>
        </w:rPr>
        <w:t> </w:t>
      </w:r>
      <w:r>
        <w:rPr/>
        <w:t>contenido)</w:t>
      </w:r>
    </w:p>
    <w:p>
      <w:pPr>
        <w:spacing w:after="0" w:line="240" w:lineRule="auto"/>
        <w:jc w:val="left"/>
        <w:sectPr>
          <w:pgSz w:w="11910" w:h="16840"/>
          <w:pgMar w:header="589" w:footer="570" w:top="1200" w:bottom="760" w:left="1540" w:right="740"/>
        </w:sectPr>
      </w:pPr>
    </w:p>
    <w:p>
      <w:pPr>
        <w:pStyle w:val="BodyText"/>
        <w:spacing w:before="0"/>
        <w:ind w:left="0" w:firstLine="0"/>
        <w:jc w:val="left"/>
        <w:rPr>
          <w:b/>
        </w:rPr>
      </w:pPr>
    </w:p>
    <w:p>
      <w:pPr>
        <w:pStyle w:val="BodyText"/>
        <w:spacing w:before="3"/>
        <w:ind w:left="0" w:firstLine="0"/>
        <w:jc w:val="left"/>
        <w:rPr>
          <w:b/>
          <w:sz w:val="22"/>
        </w:rPr>
      </w:pPr>
    </w:p>
    <w:p>
      <w:pPr>
        <w:pStyle w:val="ListParagraph"/>
        <w:numPr>
          <w:ilvl w:val="0"/>
          <w:numId w:val="46"/>
        </w:numPr>
        <w:tabs>
          <w:tab w:pos="891" w:val="left" w:leader="none"/>
        </w:tabs>
        <w:spacing w:line="249" w:lineRule="auto" w:before="1" w:after="0"/>
        <w:ind w:left="274" w:right="1073" w:firstLine="340"/>
        <w:jc w:val="both"/>
        <w:rPr>
          <w:sz w:val="20"/>
        </w:rPr>
      </w:pPr>
      <w:r>
        <w:rPr>
          <w:sz w:val="20"/>
        </w:rPr>
        <w:t>El incumplimiento de la obligación de suspender la transmisión, el alojamiento de datos, el acceso a la red o la prestación de cualquier otro servicio equivalente de intermediación, cuando un órgano administrativo competente lo ordene, en virtud de lo dispuesto en el artículo</w:t>
      </w:r>
      <w:r>
        <w:rPr>
          <w:spacing w:val="-5"/>
          <w:sz w:val="20"/>
        </w:rPr>
        <w:t> </w:t>
      </w:r>
      <w:r>
        <w:rPr>
          <w:spacing w:val="-6"/>
          <w:sz w:val="20"/>
        </w:rPr>
        <w:t>11.</w:t>
      </w:r>
    </w:p>
    <w:p>
      <w:pPr>
        <w:pStyle w:val="Heading2"/>
        <w:numPr>
          <w:ilvl w:val="0"/>
          <w:numId w:val="46"/>
        </w:numPr>
        <w:tabs>
          <w:tab w:pos="837" w:val="left" w:leader="none"/>
        </w:tabs>
        <w:spacing w:line="240" w:lineRule="auto" w:before="3" w:after="0"/>
        <w:ind w:left="836" w:right="0" w:hanging="223"/>
        <w:jc w:val="both"/>
      </w:pPr>
      <w:r>
        <w:rPr/>
        <w:t>(Derogado)</w:t>
      </w:r>
    </w:p>
    <w:p>
      <w:pPr>
        <w:pStyle w:val="ListParagraph"/>
        <w:numPr>
          <w:ilvl w:val="0"/>
          <w:numId w:val="46"/>
        </w:numPr>
        <w:tabs>
          <w:tab w:pos="848" w:val="left" w:leader="none"/>
        </w:tabs>
        <w:spacing w:line="240" w:lineRule="auto" w:before="10" w:after="0"/>
        <w:ind w:left="847" w:right="0" w:hanging="234"/>
        <w:jc w:val="both"/>
        <w:rPr>
          <w:b/>
          <w:sz w:val="20"/>
        </w:rPr>
      </w:pPr>
      <w:r>
        <w:rPr>
          <w:b/>
          <w:sz w:val="20"/>
        </w:rPr>
        <w:t>(Derogado)</w:t>
      </w:r>
    </w:p>
    <w:p>
      <w:pPr>
        <w:pStyle w:val="ListParagraph"/>
        <w:numPr>
          <w:ilvl w:val="0"/>
          <w:numId w:val="45"/>
        </w:numPr>
        <w:tabs>
          <w:tab w:pos="837" w:val="left" w:leader="none"/>
        </w:tabs>
        <w:spacing w:line="240" w:lineRule="auto" w:before="130" w:after="0"/>
        <w:ind w:left="836" w:right="0" w:hanging="223"/>
        <w:jc w:val="both"/>
        <w:rPr>
          <w:sz w:val="20"/>
        </w:rPr>
      </w:pPr>
      <w:r>
        <w:rPr>
          <w:sz w:val="20"/>
        </w:rPr>
        <w:t>Son infracciones</w:t>
      </w:r>
      <w:r>
        <w:rPr>
          <w:spacing w:val="-2"/>
          <w:sz w:val="20"/>
        </w:rPr>
        <w:t> </w:t>
      </w:r>
      <w:r>
        <w:rPr>
          <w:sz w:val="20"/>
        </w:rPr>
        <w:t>graves:</w:t>
      </w:r>
    </w:p>
    <w:p>
      <w:pPr>
        <w:pStyle w:val="Heading2"/>
        <w:numPr>
          <w:ilvl w:val="0"/>
          <w:numId w:val="47"/>
        </w:numPr>
        <w:tabs>
          <w:tab w:pos="848" w:val="left" w:leader="none"/>
        </w:tabs>
        <w:spacing w:line="240" w:lineRule="auto" w:before="130" w:after="0"/>
        <w:ind w:left="847" w:right="0" w:hanging="234"/>
        <w:jc w:val="both"/>
      </w:pPr>
      <w:r>
        <w:rPr/>
        <w:t>(Derogado)</w:t>
      </w:r>
    </w:p>
    <w:p>
      <w:pPr>
        <w:pStyle w:val="ListParagraph"/>
        <w:numPr>
          <w:ilvl w:val="0"/>
          <w:numId w:val="47"/>
        </w:numPr>
        <w:tabs>
          <w:tab w:pos="848" w:val="left" w:leader="none"/>
        </w:tabs>
        <w:spacing w:line="240" w:lineRule="auto" w:before="10" w:after="0"/>
        <w:ind w:left="847" w:right="0" w:hanging="234"/>
        <w:jc w:val="both"/>
        <w:rPr>
          <w:sz w:val="20"/>
        </w:rPr>
      </w:pPr>
      <w:r>
        <w:rPr>
          <w:sz w:val="20"/>
        </w:rPr>
        <w:t>El incumplimiento significativo de lo establecido en los párrafos a) y f) del artículo</w:t>
      </w:r>
      <w:r>
        <w:rPr>
          <w:spacing w:val="-31"/>
          <w:sz w:val="20"/>
        </w:rPr>
        <w:t> </w:t>
      </w:r>
      <w:r>
        <w:rPr>
          <w:sz w:val="20"/>
        </w:rPr>
        <w:t>10.1.</w:t>
      </w:r>
    </w:p>
    <w:p>
      <w:pPr>
        <w:pStyle w:val="ListParagraph"/>
        <w:numPr>
          <w:ilvl w:val="0"/>
          <w:numId w:val="47"/>
        </w:numPr>
        <w:tabs>
          <w:tab w:pos="858" w:val="left" w:leader="none"/>
        </w:tabs>
        <w:spacing w:line="249" w:lineRule="auto" w:before="10" w:after="0"/>
        <w:ind w:left="274" w:right="1072" w:firstLine="340"/>
        <w:jc w:val="both"/>
        <w:rPr>
          <w:sz w:val="20"/>
        </w:rPr>
      </w:pPr>
      <w:r>
        <w:rPr>
          <w:sz w:val="20"/>
        </w:rPr>
        <w:t>El envío masivo de comunicaciones comerciales por correo electrónico u otro medio de comunicación electrónica equivalente, o su envío insistente o sistemático a un mismo destinatario del servicio cuando en dichos envíos no se cumplan los requisitos establecidos en el artículo</w:t>
      </w:r>
      <w:r>
        <w:rPr>
          <w:spacing w:val="-4"/>
          <w:sz w:val="20"/>
        </w:rPr>
        <w:t> </w:t>
      </w:r>
      <w:r>
        <w:rPr>
          <w:sz w:val="20"/>
        </w:rPr>
        <w:t>21.</w:t>
      </w:r>
    </w:p>
    <w:p>
      <w:pPr>
        <w:pStyle w:val="ListParagraph"/>
        <w:numPr>
          <w:ilvl w:val="0"/>
          <w:numId w:val="47"/>
        </w:numPr>
        <w:tabs>
          <w:tab w:pos="866" w:val="left" w:leader="none"/>
        </w:tabs>
        <w:spacing w:line="249" w:lineRule="auto" w:before="3" w:after="0"/>
        <w:ind w:left="274" w:right="1073" w:firstLine="340"/>
        <w:jc w:val="both"/>
        <w:rPr>
          <w:sz w:val="20"/>
        </w:rPr>
      </w:pPr>
      <w:r>
        <w:rPr>
          <w:sz w:val="20"/>
        </w:rPr>
        <w:t>El incumplimiento significativo de la obligación del prestador de servicios establecida en el apartado 1 del artículo 22, en relación con los procedimientos para revocar el consentimiento prestado por los</w:t>
      </w:r>
      <w:r>
        <w:rPr>
          <w:spacing w:val="-5"/>
          <w:sz w:val="20"/>
        </w:rPr>
        <w:t> </w:t>
      </w:r>
      <w:r>
        <w:rPr>
          <w:sz w:val="20"/>
        </w:rPr>
        <w:t>destinatarios.</w:t>
      </w:r>
    </w:p>
    <w:p>
      <w:pPr>
        <w:pStyle w:val="ListParagraph"/>
        <w:numPr>
          <w:ilvl w:val="0"/>
          <w:numId w:val="47"/>
        </w:numPr>
        <w:tabs>
          <w:tab w:pos="866" w:val="left" w:leader="none"/>
        </w:tabs>
        <w:spacing w:line="249" w:lineRule="auto" w:before="3" w:after="0"/>
        <w:ind w:left="274" w:right="1076" w:firstLine="340"/>
        <w:jc w:val="both"/>
        <w:rPr>
          <w:sz w:val="20"/>
        </w:rPr>
      </w:pPr>
      <w:r>
        <w:rPr>
          <w:sz w:val="20"/>
        </w:rPr>
        <w:t>No poner a disposición del destinatario del servicio las condiciones generales a que, en su caso, se sujete el contrato, en la forma prevista en el artículo</w:t>
      </w:r>
      <w:r>
        <w:rPr>
          <w:spacing w:val="-15"/>
          <w:sz w:val="20"/>
        </w:rPr>
        <w:t> </w:t>
      </w:r>
      <w:r>
        <w:rPr>
          <w:sz w:val="20"/>
        </w:rPr>
        <w:t>27.</w:t>
      </w:r>
    </w:p>
    <w:p>
      <w:pPr>
        <w:pStyle w:val="ListParagraph"/>
        <w:numPr>
          <w:ilvl w:val="0"/>
          <w:numId w:val="47"/>
        </w:numPr>
        <w:tabs>
          <w:tab w:pos="878" w:val="left" w:leader="none"/>
        </w:tabs>
        <w:spacing w:line="249" w:lineRule="auto" w:before="1" w:after="0"/>
        <w:ind w:left="274" w:right="1072" w:firstLine="340"/>
        <w:jc w:val="both"/>
        <w:rPr>
          <w:sz w:val="20"/>
        </w:rPr>
      </w:pPr>
      <w:r>
        <w:rPr>
          <w:sz w:val="20"/>
        </w:rPr>
        <w:t>El incumplimiento habitual de la obligación de confirmar la recepción de una aceptación, cuando no se haya pactado su exclusión o el contrato se haya celebrado con un consumidor.</w:t>
      </w:r>
    </w:p>
    <w:p>
      <w:pPr>
        <w:pStyle w:val="ListParagraph"/>
        <w:numPr>
          <w:ilvl w:val="0"/>
          <w:numId w:val="47"/>
        </w:numPr>
        <w:tabs>
          <w:tab w:pos="859" w:val="left" w:leader="none"/>
        </w:tabs>
        <w:spacing w:line="249" w:lineRule="auto" w:before="3" w:after="0"/>
        <w:ind w:left="274" w:right="1074" w:firstLine="340"/>
        <w:jc w:val="both"/>
        <w:rPr>
          <w:sz w:val="20"/>
        </w:rPr>
      </w:pPr>
      <w:r>
        <w:rPr>
          <w:sz w:val="20"/>
        </w:rPr>
        <w:t>La resistencia, excusa o negativa a la actuación inspectora de los órganos facultados para llevarla a cabo con arreglo a esta</w:t>
      </w:r>
      <w:r>
        <w:rPr>
          <w:spacing w:val="-8"/>
          <w:sz w:val="20"/>
        </w:rPr>
        <w:t> </w:t>
      </w:r>
      <w:r>
        <w:rPr>
          <w:spacing w:val="-5"/>
          <w:sz w:val="20"/>
        </w:rPr>
        <w:t>ley.</w:t>
      </w:r>
    </w:p>
    <w:p>
      <w:pPr>
        <w:pStyle w:val="ListParagraph"/>
        <w:numPr>
          <w:ilvl w:val="0"/>
          <w:numId w:val="47"/>
        </w:numPr>
        <w:tabs>
          <w:tab w:pos="848" w:val="left" w:leader="none"/>
        </w:tabs>
        <w:spacing w:line="240" w:lineRule="auto" w:before="2" w:after="0"/>
        <w:ind w:left="847" w:right="0" w:hanging="234"/>
        <w:jc w:val="both"/>
        <w:rPr>
          <w:sz w:val="20"/>
        </w:rPr>
      </w:pPr>
      <w:r>
        <w:rPr>
          <w:sz w:val="20"/>
        </w:rPr>
        <w:t>El incumplimiento significativo de lo establecido en el apartado 3 del artículo</w:t>
      </w:r>
      <w:r>
        <w:rPr>
          <w:spacing w:val="-23"/>
          <w:sz w:val="20"/>
        </w:rPr>
        <w:t> </w:t>
      </w:r>
      <w:r>
        <w:rPr>
          <w:sz w:val="20"/>
        </w:rPr>
        <w:t>10.</w:t>
      </w:r>
    </w:p>
    <w:p>
      <w:pPr>
        <w:pStyle w:val="ListParagraph"/>
        <w:numPr>
          <w:ilvl w:val="0"/>
          <w:numId w:val="47"/>
        </w:numPr>
        <w:tabs>
          <w:tab w:pos="786" w:val="left" w:leader="none"/>
        </w:tabs>
        <w:spacing w:line="249" w:lineRule="auto" w:before="10" w:after="0"/>
        <w:ind w:left="274" w:right="1073" w:firstLine="340"/>
        <w:jc w:val="both"/>
        <w:rPr>
          <w:sz w:val="20"/>
        </w:rPr>
      </w:pPr>
      <w:r>
        <w:rPr>
          <w:sz w:val="20"/>
        </w:rPr>
        <w:t>La reincidencia en la comisión de la infracción leve prevista en el apartado 4 g) cuando así se hubiera declarado por resolución firme dictada en los tres años inmediatamente anteriores a la apertura del procedimiento</w:t>
      </w:r>
      <w:r>
        <w:rPr>
          <w:spacing w:val="-10"/>
          <w:sz w:val="20"/>
        </w:rPr>
        <w:t> </w:t>
      </w:r>
      <w:r>
        <w:rPr>
          <w:sz w:val="20"/>
        </w:rPr>
        <w:t>sancionador.</w:t>
      </w:r>
    </w:p>
    <w:p>
      <w:pPr>
        <w:pStyle w:val="ListParagraph"/>
        <w:numPr>
          <w:ilvl w:val="0"/>
          <w:numId w:val="47"/>
        </w:numPr>
        <w:tabs>
          <w:tab w:pos="793" w:val="left" w:leader="none"/>
        </w:tabs>
        <w:spacing w:line="249" w:lineRule="auto" w:before="2" w:after="0"/>
        <w:ind w:left="274" w:right="1074" w:firstLine="340"/>
        <w:jc w:val="both"/>
        <w:rPr>
          <w:sz w:val="20"/>
        </w:rPr>
      </w:pPr>
      <w:r>
        <w:rPr>
          <w:sz w:val="20"/>
        </w:rPr>
        <w:t>La exigencia del pago de un canon por atender la obligación prevista en el artículo 12 </w:t>
      </w:r>
      <w:r>
        <w:rPr>
          <w:spacing w:val="-3"/>
          <w:sz w:val="20"/>
        </w:rPr>
        <w:t>ter, </w:t>
      </w:r>
      <w:r>
        <w:rPr>
          <w:sz w:val="20"/>
        </w:rPr>
        <w:t>fuera de los supuestos establecidos en el artículo 12.5 del Reglamento (UE)</w:t>
      </w:r>
      <w:r>
        <w:rPr>
          <w:spacing w:val="-38"/>
          <w:sz w:val="20"/>
        </w:rPr>
        <w:t> </w:t>
      </w:r>
      <w:r>
        <w:rPr>
          <w:sz w:val="20"/>
        </w:rPr>
        <w:t>2016/679.</w:t>
      </w:r>
    </w:p>
    <w:p>
      <w:pPr>
        <w:pStyle w:val="ListParagraph"/>
        <w:numPr>
          <w:ilvl w:val="0"/>
          <w:numId w:val="47"/>
        </w:numPr>
        <w:tabs>
          <w:tab w:pos="837" w:val="left" w:leader="none"/>
        </w:tabs>
        <w:spacing w:line="240" w:lineRule="auto" w:before="2" w:after="0"/>
        <w:ind w:left="836" w:right="0" w:hanging="223"/>
        <w:jc w:val="both"/>
        <w:rPr>
          <w:sz w:val="20"/>
        </w:rPr>
      </w:pPr>
      <w:r>
        <w:rPr>
          <w:sz w:val="20"/>
        </w:rPr>
        <w:t>El incumplimiento habitual de la obligación prevista en el artículo 12</w:t>
      </w:r>
      <w:r>
        <w:rPr>
          <w:spacing w:val="-20"/>
          <w:sz w:val="20"/>
        </w:rPr>
        <w:t> </w:t>
      </w:r>
      <w:r>
        <w:rPr>
          <w:spacing w:val="-3"/>
          <w:sz w:val="20"/>
        </w:rPr>
        <w:t>ter.</w:t>
      </w:r>
    </w:p>
    <w:p>
      <w:pPr>
        <w:pStyle w:val="ListParagraph"/>
        <w:numPr>
          <w:ilvl w:val="0"/>
          <w:numId w:val="47"/>
        </w:numPr>
        <w:tabs>
          <w:tab w:pos="789" w:val="left" w:leader="none"/>
        </w:tabs>
        <w:spacing w:line="249" w:lineRule="auto" w:before="10" w:after="0"/>
        <w:ind w:left="274" w:right="1074" w:firstLine="340"/>
        <w:jc w:val="both"/>
        <w:rPr>
          <w:sz w:val="20"/>
        </w:rPr>
      </w:pPr>
      <w:r>
        <w:rPr>
          <w:sz w:val="20"/>
        </w:rPr>
        <w:t>El incumplimiento habitual por parte de los proveedores de servicios de intermediación en línea de la obligación establecida en el apartado 5 del artículo 3 del Reglamento (UE) </w:t>
      </w:r>
      <w:r>
        <w:rPr>
          <w:spacing w:val="-3"/>
          <w:sz w:val="20"/>
        </w:rPr>
        <w:t>2019/1150 </w:t>
      </w:r>
      <w:r>
        <w:rPr>
          <w:sz w:val="20"/>
        </w:rPr>
        <w:t>en materia de visibilidad de la identidad del usuario</w:t>
      </w:r>
      <w:r>
        <w:rPr>
          <w:spacing w:val="-12"/>
          <w:sz w:val="20"/>
        </w:rPr>
        <w:t> </w:t>
      </w:r>
      <w:r>
        <w:rPr>
          <w:sz w:val="20"/>
        </w:rPr>
        <w:t>profesional.</w:t>
      </w:r>
    </w:p>
    <w:p>
      <w:pPr>
        <w:pStyle w:val="ListParagraph"/>
        <w:numPr>
          <w:ilvl w:val="0"/>
          <w:numId w:val="47"/>
        </w:numPr>
        <w:tabs>
          <w:tab w:pos="1024" w:val="left" w:leader="none"/>
        </w:tabs>
        <w:spacing w:line="249" w:lineRule="auto" w:before="2" w:after="0"/>
        <w:ind w:left="274" w:right="1073" w:firstLine="340"/>
        <w:jc w:val="both"/>
        <w:rPr>
          <w:sz w:val="20"/>
        </w:rPr>
      </w:pPr>
      <w:r>
        <w:rPr>
          <w:sz w:val="20"/>
        </w:rPr>
        <w:t>El incumplimiento habitual por parte de los proveedores de servicios de intermediación en línea de cualquiera de las obligaciones en materia de restricción, suspensión y terminación del servicio establecidas en los apartados 1, 2 y 3 del artículo 4 del Reglamento (UE)</w:t>
      </w:r>
      <w:r>
        <w:rPr>
          <w:spacing w:val="-2"/>
          <w:sz w:val="20"/>
        </w:rPr>
        <w:t> </w:t>
      </w:r>
      <w:r>
        <w:rPr>
          <w:spacing w:val="-3"/>
          <w:sz w:val="20"/>
        </w:rPr>
        <w:t>2019/1150.</w:t>
      </w:r>
    </w:p>
    <w:p>
      <w:pPr>
        <w:pStyle w:val="ListParagraph"/>
        <w:numPr>
          <w:ilvl w:val="0"/>
          <w:numId w:val="47"/>
        </w:numPr>
        <w:tabs>
          <w:tab w:pos="850" w:val="left" w:leader="none"/>
        </w:tabs>
        <w:spacing w:line="249" w:lineRule="auto" w:before="3" w:after="0"/>
        <w:ind w:left="274" w:right="1073" w:firstLine="340"/>
        <w:jc w:val="both"/>
        <w:rPr>
          <w:sz w:val="20"/>
        </w:rPr>
      </w:pPr>
      <w:r>
        <w:rPr>
          <w:sz w:val="20"/>
        </w:rPr>
        <w:t>El incumplimiento habitual por parte de los proveedores de servicios de intermediación en línea o proveedores de motores de búsqueda en línea de cualquiera de las obligaciones en materia de clasificación establecidas en el artículo 5 del Reglamento (UE) </w:t>
      </w:r>
      <w:r>
        <w:rPr>
          <w:spacing w:val="-3"/>
          <w:sz w:val="20"/>
        </w:rPr>
        <w:t>2019/1150 </w:t>
      </w:r>
      <w:r>
        <w:rPr>
          <w:sz w:val="20"/>
        </w:rPr>
        <w:t>que les resulten</w:t>
      </w:r>
      <w:r>
        <w:rPr>
          <w:spacing w:val="-2"/>
          <w:sz w:val="20"/>
        </w:rPr>
        <w:t> </w:t>
      </w:r>
      <w:r>
        <w:rPr>
          <w:sz w:val="20"/>
        </w:rPr>
        <w:t>aplicables.</w:t>
      </w:r>
    </w:p>
    <w:p>
      <w:pPr>
        <w:pStyle w:val="ListParagraph"/>
        <w:numPr>
          <w:ilvl w:val="0"/>
          <w:numId w:val="47"/>
        </w:numPr>
        <w:tabs>
          <w:tab w:pos="850" w:val="left" w:leader="none"/>
        </w:tabs>
        <w:spacing w:line="249" w:lineRule="auto" w:before="4" w:after="0"/>
        <w:ind w:left="274" w:right="1076" w:firstLine="340"/>
        <w:jc w:val="both"/>
        <w:rPr>
          <w:sz w:val="20"/>
        </w:rPr>
      </w:pPr>
      <w:r>
        <w:rPr>
          <w:sz w:val="20"/>
        </w:rPr>
        <w:t>El incumplimiento habitual por parte de los proveedores de servicios de intermediación en línea de la obligación de incluir en sus condiciones generales la información exigida en el artículo 6 del Reglamento (UE) </w:t>
      </w:r>
      <w:r>
        <w:rPr>
          <w:spacing w:val="-3"/>
          <w:sz w:val="20"/>
        </w:rPr>
        <w:t>2019/1150 </w:t>
      </w:r>
      <w:r>
        <w:rPr>
          <w:sz w:val="20"/>
        </w:rPr>
        <w:t>sobre los bienes y servicios auxiliares</w:t>
      </w:r>
      <w:r>
        <w:rPr>
          <w:spacing w:val="-33"/>
          <w:sz w:val="20"/>
        </w:rPr>
        <w:t> </w:t>
      </w:r>
      <w:r>
        <w:rPr>
          <w:sz w:val="20"/>
        </w:rPr>
        <w:t>ofrecidos.</w:t>
      </w:r>
    </w:p>
    <w:p>
      <w:pPr>
        <w:pStyle w:val="ListParagraph"/>
        <w:numPr>
          <w:ilvl w:val="0"/>
          <w:numId w:val="47"/>
        </w:numPr>
        <w:tabs>
          <w:tab w:pos="850" w:val="left" w:leader="none"/>
        </w:tabs>
        <w:spacing w:line="249" w:lineRule="auto" w:before="2" w:after="0"/>
        <w:ind w:left="274" w:right="1073" w:firstLine="340"/>
        <w:jc w:val="both"/>
        <w:rPr>
          <w:sz w:val="20"/>
        </w:rPr>
      </w:pPr>
      <w:r>
        <w:rPr>
          <w:sz w:val="20"/>
        </w:rPr>
        <w:t>El incumplimiento habitual por parte de los proveedores de servicios de intermediación en línea o los proveedores de motores de búsqueda en línea de la obligación de incluir en sus condiciones generales la información exigida en los apartados 1 y 2, respectivamente, con las precisiones establecidas en el apartado 3, del artículo 7 del Reglamento (UE) </w:t>
      </w:r>
      <w:r>
        <w:rPr>
          <w:spacing w:val="-3"/>
          <w:sz w:val="20"/>
        </w:rPr>
        <w:t>2019/1150, </w:t>
      </w:r>
      <w:r>
        <w:rPr>
          <w:sz w:val="20"/>
        </w:rPr>
        <w:t>en materia de tratamiento diferenciado de bienes o</w:t>
      </w:r>
      <w:r>
        <w:rPr>
          <w:spacing w:val="-7"/>
          <w:sz w:val="20"/>
        </w:rPr>
        <w:t> </w:t>
      </w:r>
      <w:r>
        <w:rPr>
          <w:sz w:val="20"/>
        </w:rPr>
        <w:t>servicios.</w:t>
      </w:r>
    </w:p>
    <w:p>
      <w:pPr>
        <w:pStyle w:val="ListParagraph"/>
        <w:numPr>
          <w:ilvl w:val="0"/>
          <w:numId w:val="47"/>
        </w:numPr>
        <w:tabs>
          <w:tab w:pos="870" w:val="left" w:leader="none"/>
        </w:tabs>
        <w:spacing w:line="249" w:lineRule="auto" w:before="4" w:after="0"/>
        <w:ind w:left="274" w:right="1074" w:firstLine="340"/>
        <w:jc w:val="both"/>
        <w:rPr>
          <w:sz w:val="20"/>
        </w:rPr>
      </w:pPr>
      <w:r>
        <w:rPr>
          <w:sz w:val="20"/>
        </w:rPr>
        <w:t>El incumplimiento por parte de los proveedores de servicios de intermediación de la obligación establecida en la letra a) del artículo 8 del Reglamento (UE) </w:t>
      </w:r>
      <w:r>
        <w:rPr>
          <w:spacing w:val="-3"/>
          <w:sz w:val="20"/>
        </w:rPr>
        <w:t>2019/1150, </w:t>
      </w:r>
      <w:r>
        <w:rPr>
          <w:sz w:val="20"/>
        </w:rPr>
        <w:t>así como el incumplimiento habitual de las obligaciones contenidas en las letras b) y c) del citado precepto.</w:t>
      </w:r>
    </w:p>
    <w:p>
      <w:pPr>
        <w:pStyle w:val="ListParagraph"/>
        <w:numPr>
          <w:ilvl w:val="0"/>
          <w:numId w:val="47"/>
        </w:numPr>
        <w:tabs>
          <w:tab w:pos="809" w:val="left" w:leader="none"/>
        </w:tabs>
        <w:spacing w:line="249" w:lineRule="auto" w:before="4" w:after="0"/>
        <w:ind w:left="274" w:right="1075" w:firstLine="340"/>
        <w:jc w:val="both"/>
        <w:rPr>
          <w:sz w:val="20"/>
        </w:rPr>
      </w:pPr>
      <w:r>
        <w:rPr>
          <w:sz w:val="20"/>
        </w:rPr>
        <w:t>El incumplimiento habitual por parte de los proveedores de servicios de intermediación en línea de la obligación de informar sobre el acceso a datos por parte de los usuarios profesionales establecida en el artículo 9 del Reglamento (UE)</w:t>
      </w:r>
      <w:r>
        <w:rPr>
          <w:spacing w:val="-16"/>
          <w:sz w:val="20"/>
        </w:rPr>
        <w:t> </w:t>
      </w:r>
      <w:r>
        <w:rPr>
          <w:spacing w:val="-3"/>
          <w:sz w:val="20"/>
        </w:rPr>
        <w:t>2019/1150.</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47"/>
        </w:numPr>
        <w:tabs>
          <w:tab w:pos="840" w:val="left" w:leader="none"/>
        </w:tabs>
        <w:spacing w:line="249" w:lineRule="auto" w:before="1" w:after="0"/>
        <w:ind w:left="274" w:right="1075" w:firstLine="340"/>
        <w:jc w:val="both"/>
        <w:rPr>
          <w:sz w:val="20"/>
        </w:rPr>
      </w:pPr>
      <w:r>
        <w:rPr>
          <w:sz w:val="20"/>
        </w:rPr>
        <w:t>El incumplimiento habitual por parte de los proveedores de servicios de intermediación en línea de la obligación de justificar las restricciones a la oferta de condiciones diferentes por otros medios prevista en el artículo 10 del Reglamento (UE)</w:t>
      </w:r>
      <w:r>
        <w:rPr>
          <w:spacing w:val="-17"/>
          <w:sz w:val="20"/>
        </w:rPr>
        <w:t> </w:t>
      </w:r>
      <w:r>
        <w:rPr>
          <w:spacing w:val="-3"/>
          <w:sz w:val="20"/>
        </w:rPr>
        <w:t>2019/1150.</w:t>
      </w:r>
    </w:p>
    <w:p>
      <w:pPr>
        <w:pStyle w:val="ListParagraph"/>
        <w:numPr>
          <w:ilvl w:val="0"/>
          <w:numId w:val="47"/>
        </w:numPr>
        <w:tabs>
          <w:tab w:pos="798" w:val="left" w:leader="none"/>
        </w:tabs>
        <w:spacing w:line="249" w:lineRule="auto" w:before="2" w:after="0"/>
        <w:ind w:left="274" w:right="1073" w:firstLine="340"/>
        <w:jc w:val="both"/>
        <w:rPr>
          <w:sz w:val="20"/>
        </w:rPr>
      </w:pPr>
      <w:r>
        <w:rPr>
          <w:sz w:val="20"/>
        </w:rPr>
        <w:t>El incumplimiento por parte de los proveedores de servicios de intermediación en línea que no sean pequeñas empresas, de la obligación de establecer un sistema interno y gratuito para tramitar las reclamaciones de los usuarios profesionales, en los términos previstos por el artículo </w:t>
      </w:r>
      <w:r>
        <w:rPr>
          <w:spacing w:val="-8"/>
          <w:sz w:val="20"/>
        </w:rPr>
        <w:t>11 </w:t>
      </w:r>
      <w:r>
        <w:rPr>
          <w:sz w:val="20"/>
        </w:rPr>
        <w:t>del Reglamento (UE)</w:t>
      </w:r>
      <w:r>
        <w:rPr>
          <w:spacing w:val="-2"/>
          <w:sz w:val="20"/>
        </w:rPr>
        <w:t> </w:t>
      </w:r>
      <w:r>
        <w:rPr>
          <w:spacing w:val="-3"/>
          <w:sz w:val="20"/>
        </w:rPr>
        <w:t>2019/1150.</w:t>
      </w:r>
    </w:p>
    <w:p>
      <w:pPr>
        <w:pStyle w:val="ListParagraph"/>
        <w:numPr>
          <w:ilvl w:val="0"/>
          <w:numId w:val="47"/>
        </w:numPr>
        <w:tabs>
          <w:tab w:pos="849" w:val="left" w:leader="none"/>
        </w:tabs>
        <w:spacing w:line="249" w:lineRule="auto" w:before="3" w:after="0"/>
        <w:ind w:left="274" w:right="1073" w:firstLine="340"/>
        <w:jc w:val="both"/>
        <w:rPr>
          <w:sz w:val="20"/>
        </w:rPr>
      </w:pPr>
      <w:r>
        <w:rPr>
          <w:sz w:val="20"/>
        </w:rPr>
        <w:t>El incumplimiento por parte de los proveedores de servicios de intermediación en línea que no sean pequeñas empresas, de la obligación de designar al menos dos mediadores, o de cualquier otra de las obligaciones en materia de mediación establecidas en el artículo 12 del Reglamento (UE)</w:t>
      </w:r>
      <w:r>
        <w:rPr>
          <w:spacing w:val="-3"/>
          <w:sz w:val="20"/>
        </w:rPr>
        <w:t> 2019/1150.</w:t>
      </w:r>
    </w:p>
    <w:p>
      <w:pPr>
        <w:pStyle w:val="ListParagraph"/>
        <w:numPr>
          <w:ilvl w:val="0"/>
          <w:numId w:val="45"/>
        </w:numPr>
        <w:tabs>
          <w:tab w:pos="837" w:val="left" w:leader="none"/>
        </w:tabs>
        <w:spacing w:line="240" w:lineRule="auto" w:before="124" w:after="0"/>
        <w:ind w:left="836" w:right="0" w:hanging="223"/>
        <w:jc w:val="both"/>
        <w:rPr>
          <w:sz w:val="20"/>
        </w:rPr>
      </w:pPr>
      <w:r>
        <w:rPr>
          <w:sz w:val="20"/>
        </w:rPr>
        <w:t>Son infracciones</w:t>
      </w:r>
      <w:r>
        <w:rPr>
          <w:spacing w:val="-18"/>
          <w:sz w:val="20"/>
        </w:rPr>
        <w:t> </w:t>
      </w:r>
      <w:r>
        <w:rPr>
          <w:sz w:val="20"/>
        </w:rPr>
        <w:t>leves:</w:t>
      </w:r>
    </w:p>
    <w:p>
      <w:pPr>
        <w:pStyle w:val="ListParagraph"/>
        <w:numPr>
          <w:ilvl w:val="0"/>
          <w:numId w:val="48"/>
        </w:numPr>
        <w:tabs>
          <w:tab w:pos="848" w:val="left" w:leader="none"/>
        </w:tabs>
        <w:spacing w:line="240" w:lineRule="auto" w:before="130" w:after="0"/>
        <w:ind w:left="847" w:right="0" w:hanging="234"/>
        <w:jc w:val="both"/>
        <w:rPr>
          <w:sz w:val="20"/>
        </w:rPr>
      </w:pPr>
      <w:r>
        <w:rPr>
          <w:sz w:val="20"/>
        </w:rPr>
        <w:t>El incumplimiento de lo previsto en el art. 12</w:t>
      </w:r>
      <w:r>
        <w:rPr>
          <w:spacing w:val="-12"/>
          <w:sz w:val="20"/>
        </w:rPr>
        <w:t> </w:t>
      </w:r>
      <w:r>
        <w:rPr>
          <w:sz w:val="20"/>
        </w:rPr>
        <w:t>bis.</w:t>
      </w:r>
    </w:p>
    <w:p>
      <w:pPr>
        <w:pStyle w:val="ListParagraph"/>
        <w:numPr>
          <w:ilvl w:val="0"/>
          <w:numId w:val="48"/>
        </w:numPr>
        <w:tabs>
          <w:tab w:pos="855" w:val="left" w:leader="none"/>
        </w:tabs>
        <w:spacing w:line="249" w:lineRule="auto" w:before="10" w:after="0"/>
        <w:ind w:left="274" w:right="1075" w:firstLine="340"/>
        <w:jc w:val="both"/>
        <w:rPr>
          <w:sz w:val="20"/>
        </w:rPr>
      </w:pPr>
      <w:r>
        <w:rPr>
          <w:sz w:val="20"/>
        </w:rPr>
        <w:t>No informar en la forma prescrita por el artículo 10.1 sobre los aspectos señalados en los párrafos b), c), d), e) y g) del mismo, o en los párrafos a) y f) cuando no constituya infracción</w:t>
      </w:r>
      <w:r>
        <w:rPr>
          <w:spacing w:val="-2"/>
          <w:sz w:val="20"/>
        </w:rPr>
        <w:t> </w:t>
      </w:r>
      <w:r>
        <w:rPr>
          <w:sz w:val="20"/>
        </w:rPr>
        <w:t>grave.</w:t>
      </w:r>
    </w:p>
    <w:p>
      <w:pPr>
        <w:pStyle w:val="ListParagraph"/>
        <w:numPr>
          <w:ilvl w:val="0"/>
          <w:numId w:val="48"/>
        </w:numPr>
        <w:tabs>
          <w:tab w:pos="934" w:val="left" w:leader="none"/>
        </w:tabs>
        <w:spacing w:line="249" w:lineRule="auto" w:before="2" w:after="0"/>
        <w:ind w:left="274" w:right="1075" w:firstLine="340"/>
        <w:jc w:val="both"/>
        <w:rPr>
          <w:sz w:val="20"/>
        </w:rPr>
      </w:pPr>
      <w:r>
        <w:rPr>
          <w:sz w:val="20"/>
        </w:rPr>
        <w:t>El incumplimiento de lo previsto en el artículo 20 para las comunicaciones comerciales, ofertas promocionales y</w:t>
      </w:r>
      <w:r>
        <w:rPr>
          <w:spacing w:val="-3"/>
          <w:sz w:val="20"/>
        </w:rPr>
        <w:t> </w:t>
      </w:r>
      <w:r>
        <w:rPr>
          <w:sz w:val="20"/>
        </w:rPr>
        <w:t>concursos.</w:t>
      </w:r>
    </w:p>
    <w:p>
      <w:pPr>
        <w:pStyle w:val="ListParagraph"/>
        <w:numPr>
          <w:ilvl w:val="0"/>
          <w:numId w:val="48"/>
        </w:numPr>
        <w:tabs>
          <w:tab w:pos="903" w:val="left" w:leader="none"/>
        </w:tabs>
        <w:spacing w:line="249" w:lineRule="auto" w:before="2" w:after="0"/>
        <w:ind w:left="274" w:right="1073" w:firstLine="340"/>
        <w:jc w:val="both"/>
        <w:rPr>
          <w:sz w:val="20"/>
        </w:rPr>
      </w:pPr>
      <w:r>
        <w:rPr>
          <w:sz w:val="20"/>
        </w:rPr>
        <w:t>El envío de comunicaciones comerciales por correo electrónico u otro medio de comunicación electrónica equivalente cuando en dichos envíos no se cumplan los requisitos establecidos en el artículo 21 y no constituya infracción</w:t>
      </w:r>
      <w:r>
        <w:rPr>
          <w:spacing w:val="-13"/>
          <w:sz w:val="20"/>
        </w:rPr>
        <w:t> </w:t>
      </w:r>
      <w:r>
        <w:rPr>
          <w:sz w:val="20"/>
        </w:rPr>
        <w:t>grave.</w:t>
      </w:r>
    </w:p>
    <w:p>
      <w:pPr>
        <w:pStyle w:val="ListParagraph"/>
        <w:numPr>
          <w:ilvl w:val="0"/>
          <w:numId w:val="48"/>
        </w:numPr>
        <w:tabs>
          <w:tab w:pos="853" w:val="left" w:leader="none"/>
        </w:tabs>
        <w:spacing w:line="249" w:lineRule="auto" w:before="2" w:after="0"/>
        <w:ind w:left="274" w:right="1074" w:firstLine="340"/>
        <w:jc w:val="both"/>
        <w:rPr>
          <w:sz w:val="20"/>
        </w:rPr>
      </w:pPr>
      <w:r>
        <w:rPr>
          <w:sz w:val="20"/>
        </w:rPr>
        <w:t>No facilitar la información a que se refiere el artículo 27.1, cuando las partes no hayan pactado su exclusión o el destinatario sea un</w:t>
      </w:r>
      <w:r>
        <w:rPr>
          <w:spacing w:val="-11"/>
          <w:sz w:val="20"/>
        </w:rPr>
        <w:t> </w:t>
      </w:r>
      <w:r>
        <w:rPr>
          <w:sz w:val="20"/>
        </w:rPr>
        <w:t>consumidor.</w:t>
      </w:r>
    </w:p>
    <w:p>
      <w:pPr>
        <w:pStyle w:val="ListParagraph"/>
        <w:numPr>
          <w:ilvl w:val="0"/>
          <w:numId w:val="48"/>
        </w:numPr>
        <w:tabs>
          <w:tab w:pos="825" w:val="left" w:leader="none"/>
        </w:tabs>
        <w:spacing w:line="249" w:lineRule="auto" w:before="2" w:after="0"/>
        <w:ind w:left="274" w:right="1073" w:firstLine="340"/>
        <w:jc w:val="both"/>
        <w:rPr>
          <w:sz w:val="20"/>
        </w:rPr>
      </w:pPr>
      <w:r>
        <w:rPr>
          <w:sz w:val="20"/>
        </w:rPr>
        <w:t>El incumplimiento de la obligación de confirmar la recepción de una petición en los términos establecidos en el artículo 28, cuando no se haya pactado su exclusión o el contrato se haya celebrado con un consumidor, salvo que constituya infracción</w:t>
      </w:r>
      <w:r>
        <w:rPr>
          <w:spacing w:val="-19"/>
          <w:sz w:val="20"/>
        </w:rPr>
        <w:t> </w:t>
      </w:r>
      <w:r>
        <w:rPr>
          <w:sz w:val="20"/>
        </w:rPr>
        <w:t>grave.</w:t>
      </w:r>
    </w:p>
    <w:p>
      <w:pPr>
        <w:pStyle w:val="ListParagraph"/>
        <w:numPr>
          <w:ilvl w:val="0"/>
          <w:numId w:val="48"/>
        </w:numPr>
        <w:tabs>
          <w:tab w:pos="851" w:val="left" w:leader="none"/>
        </w:tabs>
        <w:spacing w:line="249" w:lineRule="auto" w:before="2" w:after="0"/>
        <w:ind w:left="274" w:right="1074" w:firstLine="340"/>
        <w:jc w:val="both"/>
        <w:rPr>
          <w:sz w:val="20"/>
        </w:rPr>
      </w:pPr>
      <w:r>
        <w:rPr>
          <w:sz w:val="20"/>
        </w:rPr>
        <w:t>Utilizar dispositivos de almacenamiento y recuperación de datos cuando no se hubiera facilitado la información u obtenido el consentimiento del destinatario del servicio en los términos exigidos por el artículo</w:t>
      </w:r>
      <w:r>
        <w:rPr>
          <w:spacing w:val="-6"/>
          <w:sz w:val="20"/>
        </w:rPr>
        <w:t> </w:t>
      </w:r>
      <w:r>
        <w:rPr>
          <w:sz w:val="20"/>
        </w:rPr>
        <w:t>22.2.</w:t>
      </w:r>
    </w:p>
    <w:p>
      <w:pPr>
        <w:pStyle w:val="ListParagraph"/>
        <w:numPr>
          <w:ilvl w:val="0"/>
          <w:numId w:val="48"/>
        </w:numPr>
        <w:tabs>
          <w:tab w:pos="915" w:val="left" w:leader="none"/>
        </w:tabs>
        <w:spacing w:line="249" w:lineRule="auto" w:before="3" w:after="0"/>
        <w:ind w:left="274" w:right="1074" w:firstLine="340"/>
        <w:jc w:val="both"/>
        <w:rPr>
          <w:sz w:val="20"/>
        </w:rPr>
      </w:pPr>
      <w:r>
        <w:rPr>
          <w:sz w:val="20"/>
        </w:rPr>
        <w:t>El incumplimiento de la obligación del prestador de servicios establecida en el apartado 1 del artículo 22, en relación con los procedimientos para revocar el consentimiento prestado por los destinatarios cuando no constituya infracción</w:t>
      </w:r>
      <w:r>
        <w:rPr>
          <w:spacing w:val="-13"/>
          <w:sz w:val="20"/>
        </w:rPr>
        <w:t> </w:t>
      </w:r>
      <w:r>
        <w:rPr>
          <w:sz w:val="20"/>
        </w:rPr>
        <w:t>grave.</w:t>
      </w:r>
    </w:p>
    <w:p>
      <w:pPr>
        <w:pStyle w:val="ListParagraph"/>
        <w:numPr>
          <w:ilvl w:val="0"/>
          <w:numId w:val="48"/>
        </w:numPr>
        <w:tabs>
          <w:tab w:pos="838" w:val="left" w:leader="none"/>
        </w:tabs>
        <w:spacing w:line="249" w:lineRule="auto" w:before="2" w:after="0"/>
        <w:ind w:left="274" w:right="1076" w:firstLine="340"/>
        <w:jc w:val="both"/>
        <w:rPr>
          <w:sz w:val="20"/>
        </w:rPr>
      </w:pPr>
      <w:r>
        <w:rPr>
          <w:sz w:val="20"/>
        </w:rPr>
        <w:t>El incumplimiento de lo establecido en el apartado 3 del artículo 10, cuando no constituya infracción</w:t>
      </w:r>
      <w:r>
        <w:rPr>
          <w:spacing w:val="-2"/>
          <w:sz w:val="20"/>
        </w:rPr>
        <w:t> </w:t>
      </w:r>
      <w:r>
        <w:rPr>
          <w:sz w:val="20"/>
        </w:rPr>
        <w:t>grave.</w:t>
      </w:r>
    </w:p>
    <w:p>
      <w:pPr>
        <w:pStyle w:val="ListParagraph"/>
        <w:numPr>
          <w:ilvl w:val="0"/>
          <w:numId w:val="48"/>
        </w:numPr>
        <w:tabs>
          <w:tab w:pos="793" w:val="left" w:leader="none"/>
        </w:tabs>
        <w:spacing w:line="249" w:lineRule="auto" w:before="2" w:after="0"/>
        <w:ind w:left="274" w:right="1074" w:firstLine="340"/>
        <w:jc w:val="both"/>
        <w:rPr>
          <w:sz w:val="20"/>
        </w:rPr>
      </w:pPr>
      <w:r>
        <w:rPr>
          <w:sz w:val="20"/>
        </w:rPr>
        <w:t>La exigencia del pago de un canon por atender la obligación prevista en el artículo 12 </w:t>
      </w:r>
      <w:r>
        <w:rPr>
          <w:spacing w:val="-3"/>
          <w:sz w:val="20"/>
        </w:rPr>
        <w:t>ter, </w:t>
      </w:r>
      <w:r>
        <w:rPr>
          <w:sz w:val="20"/>
        </w:rPr>
        <w:t>cuando así lo permita el artículo 12.5 del Reglamento (UE) 2016/679, si su cuantía excediese el importe de los costes</w:t>
      </w:r>
      <w:r>
        <w:rPr>
          <w:spacing w:val="-8"/>
          <w:sz w:val="20"/>
        </w:rPr>
        <w:t> </w:t>
      </w:r>
      <w:r>
        <w:rPr>
          <w:sz w:val="20"/>
        </w:rPr>
        <w:t>afrontados.</w:t>
      </w:r>
    </w:p>
    <w:p>
      <w:pPr>
        <w:pStyle w:val="ListParagraph"/>
        <w:numPr>
          <w:ilvl w:val="0"/>
          <w:numId w:val="48"/>
        </w:numPr>
        <w:tabs>
          <w:tab w:pos="850" w:val="left" w:leader="none"/>
        </w:tabs>
        <w:spacing w:line="249" w:lineRule="auto" w:before="2" w:after="0"/>
        <w:ind w:left="274" w:right="1075" w:firstLine="340"/>
        <w:jc w:val="both"/>
        <w:rPr>
          <w:sz w:val="20"/>
        </w:rPr>
      </w:pPr>
      <w:r>
        <w:rPr>
          <w:sz w:val="20"/>
        </w:rPr>
        <w:t>El incumplimiento de la obligación prevista en el artículo 12 </w:t>
      </w:r>
      <w:r>
        <w:rPr>
          <w:spacing w:val="-3"/>
          <w:sz w:val="20"/>
        </w:rPr>
        <w:t>ter, </w:t>
      </w:r>
      <w:r>
        <w:rPr>
          <w:sz w:val="20"/>
        </w:rPr>
        <w:t>cuando no constituya infracción</w:t>
      </w:r>
      <w:r>
        <w:rPr>
          <w:spacing w:val="-2"/>
          <w:sz w:val="20"/>
        </w:rPr>
        <w:t> </w:t>
      </w:r>
      <w:r>
        <w:rPr>
          <w:sz w:val="20"/>
        </w:rPr>
        <w:t>grave.</w:t>
      </w:r>
    </w:p>
    <w:p>
      <w:pPr>
        <w:pStyle w:val="ListParagraph"/>
        <w:numPr>
          <w:ilvl w:val="0"/>
          <w:numId w:val="48"/>
        </w:numPr>
        <w:tabs>
          <w:tab w:pos="787" w:val="left" w:leader="none"/>
        </w:tabs>
        <w:spacing w:line="249" w:lineRule="auto" w:before="2" w:after="0"/>
        <w:ind w:left="274" w:right="1074" w:firstLine="340"/>
        <w:jc w:val="both"/>
        <w:rPr>
          <w:sz w:val="20"/>
        </w:rPr>
      </w:pPr>
      <w:r>
        <w:rPr>
          <w:sz w:val="20"/>
        </w:rPr>
        <w:t>El incumplimiento por parte de los proveedores de servicios de intermediación en línea de la obligación establecida en el apartado 5 del artículo 3 del Reglamento (UE) </w:t>
      </w:r>
      <w:r>
        <w:rPr>
          <w:spacing w:val="-3"/>
          <w:sz w:val="20"/>
        </w:rPr>
        <w:t>2019/1150 </w:t>
      </w:r>
      <w:r>
        <w:rPr>
          <w:sz w:val="20"/>
        </w:rPr>
        <w:t>en materia de visibilidad de la identidad del usuario profesional, cuando no constituya infracción</w:t>
      </w:r>
      <w:r>
        <w:rPr>
          <w:spacing w:val="-2"/>
          <w:sz w:val="20"/>
        </w:rPr>
        <w:t> </w:t>
      </w:r>
      <w:r>
        <w:rPr>
          <w:sz w:val="20"/>
        </w:rPr>
        <w:t>grave.</w:t>
      </w:r>
    </w:p>
    <w:p>
      <w:pPr>
        <w:pStyle w:val="ListParagraph"/>
        <w:numPr>
          <w:ilvl w:val="0"/>
          <w:numId w:val="48"/>
        </w:numPr>
        <w:tabs>
          <w:tab w:pos="941" w:val="left" w:leader="none"/>
        </w:tabs>
        <w:spacing w:line="249" w:lineRule="auto" w:before="3" w:after="0"/>
        <w:ind w:left="274" w:right="1073" w:firstLine="340"/>
        <w:jc w:val="both"/>
        <w:rPr>
          <w:sz w:val="20"/>
        </w:rPr>
      </w:pPr>
      <w:r>
        <w:rPr>
          <w:sz w:val="20"/>
        </w:rPr>
        <w:t>El incumplimiento por parte de los proveedores de servicios de intermediación en línea de cualquiera de las obligaciones en materia de restricción, suspensión y terminación del servicio establecidas en los apartados 1, 2 y 3 del artículo 4 del Reglamento (UE) </w:t>
      </w:r>
      <w:r>
        <w:rPr>
          <w:spacing w:val="-3"/>
          <w:sz w:val="20"/>
        </w:rPr>
        <w:t>2019/1150, </w:t>
      </w:r>
      <w:r>
        <w:rPr>
          <w:sz w:val="20"/>
        </w:rPr>
        <w:t>cuando no constituya infracción</w:t>
      </w:r>
      <w:r>
        <w:rPr>
          <w:spacing w:val="-1"/>
          <w:sz w:val="20"/>
        </w:rPr>
        <w:t> </w:t>
      </w:r>
      <w:r>
        <w:rPr>
          <w:sz w:val="20"/>
        </w:rPr>
        <w:t>grave.</w:t>
      </w:r>
    </w:p>
    <w:p>
      <w:pPr>
        <w:pStyle w:val="ListParagraph"/>
        <w:numPr>
          <w:ilvl w:val="0"/>
          <w:numId w:val="48"/>
        </w:numPr>
        <w:tabs>
          <w:tab w:pos="849" w:val="left" w:leader="none"/>
        </w:tabs>
        <w:spacing w:line="249" w:lineRule="auto" w:before="4" w:after="0"/>
        <w:ind w:left="274" w:right="1074" w:firstLine="340"/>
        <w:jc w:val="both"/>
        <w:rPr>
          <w:sz w:val="20"/>
        </w:rPr>
      </w:pPr>
      <w:r>
        <w:rPr>
          <w:sz w:val="20"/>
        </w:rPr>
        <w:t>El incumplimiento por parte de los proveedores de servicios de intermediación en línea o proveedores de motores de búsqueda en línea de cualquiera de las obligaciones en materia de clasificación establecidas en el artículo 5 del Reglamento (UE) </w:t>
      </w:r>
      <w:r>
        <w:rPr>
          <w:spacing w:val="-3"/>
          <w:sz w:val="20"/>
        </w:rPr>
        <w:t>2019/1150 </w:t>
      </w:r>
      <w:r>
        <w:rPr>
          <w:sz w:val="20"/>
        </w:rPr>
        <w:t>que les resulten aplicables, cuando no constituya infracción</w:t>
      </w:r>
      <w:r>
        <w:rPr>
          <w:spacing w:val="-6"/>
          <w:sz w:val="20"/>
        </w:rPr>
        <w:t> </w:t>
      </w:r>
      <w:r>
        <w:rPr>
          <w:sz w:val="20"/>
        </w:rPr>
        <w:t>grave.</w:t>
      </w:r>
    </w:p>
    <w:p>
      <w:pPr>
        <w:pStyle w:val="ListParagraph"/>
        <w:numPr>
          <w:ilvl w:val="0"/>
          <w:numId w:val="48"/>
        </w:numPr>
        <w:tabs>
          <w:tab w:pos="849" w:val="left" w:leader="none"/>
        </w:tabs>
        <w:spacing w:line="249" w:lineRule="auto" w:before="3" w:after="0"/>
        <w:ind w:left="274" w:right="1074" w:firstLine="340"/>
        <w:jc w:val="both"/>
        <w:rPr>
          <w:sz w:val="20"/>
        </w:rPr>
      </w:pPr>
      <w:r>
        <w:rPr>
          <w:sz w:val="20"/>
        </w:rPr>
        <w:t>El incumplimiento por parte de los proveedores de servicios de intermediación en línea de la obligación de incluir en sus condiciones generales la información exigida en el artículo 6 del Reglamento (UE) </w:t>
      </w:r>
      <w:r>
        <w:rPr>
          <w:spacing w:val="-3"/>
          <w:sz w:val="20"/>
        </w:rPr>
        <w:t>2019/1150 </w:t>
      </w:r>
      <w:r>
        <w:rPr>
          <w:sz w:val="20"/>
        </w:rPr>
        <w:t>sobre los bienes y servicios auxiliares ofrecidos, cuando no constituya infracción</w:t>
      </w:r>
      <w:r>
        <w:rPr>
          <w:spacing w:val="-3"/>
          <w:sz w:val="20"/>
        </w:rPr>
        <w:t> </w:t>
      </w:r>
      <w:r>
        <w:rPr>
          <w:sz w:val="20"/>
        </w:rPr>
        <w:t>grave.</w:t>
      </w:r>
    </w:p>
    <w:p>
      <w:pPr>
        <w:pStyle w:val="ListParagraph"/>
        <w:numPr>
          <w:ilvl w:val="0"/>
          <w:numId w:val="48"/>
        </w:numPr>
        <w:tabs>
          <w:tab w:pos="849" w:val="left" w:leader="none"/>
        </w:tabs>
        <w:spacing w:line="249" w:lineRule="auto" w:before="3" w:after="0"/>
        <w:ind w:left="274" w:right="1075" w:firstLine="340"/>
        <w:jc w:val="both"/>
        <w:rPr>
          <w:sz w:val="20"/>
        </w:rPr>
      </w:pPr>
      <w:r>
        <w:rPr>
          <w:sz w:val="20"/>
        </w:rPr>
        <w:t>El incumplimiento por parte de los proveedores de servicios de intermediación en línea y</w:t>
      </w:r>
      <w:r>
        <w:rPr>
          <w:spacing w:val="44"/>
          <w:sz w:val="20"/>
        </w:rPr>
        <w:t> </w:t>
      </w:r>
      <w:r>
        <w:rPr>
          <w:sz w:val="20"/>
        </w:rPr>
        <w:t>los</w:t>
      </w:r>
      <w:r>
        <w:rPr>
          <w:spacing w:val="45"/>
          <w:sz w:val="20"/>
        </w:rPr>
        <w:t> </w:t>
      </w:r>
      <w:r>
        <w:rPr>
          <w:sz w:val="20"/>
        </w:rPr>
        <w:t>proveedores</w:t>
      </w:r>
      <w:r>
        <w:rPr>
          <w:spacing w:val="45"/>
          <w:sz w:val="20"/>
        </w:rPr>
        <w:t> </w:t>
      </w:r>
      <w:r>
        <w:rPr>
          <w:sz w:val="20"/>
        </w:rPr>
        <w:t>de</w:t>
      </w:r>
      <w:r>
        <w:rPr>
          <w:spacing w:val="44"/>
          <w:sz w:val="20"/>
        </w:rPr>
        <w:t> </w:t>
      </w:r>
      <w:r>
        <w:rPr>
          <w:sz w:val="20"/>
        </w:rPr>
        <w:t>motores</w:t>
      </w:r>
      <w:r>
        <w:rPr>
          <w:spacing w:val="45"/>
          <w:sz w:val="20"/>
        </w:rPr>
        <w:t> </w:t>
      </w:r>
      <w:r>
        <w:rPr>
          <w:sz w:val="20"/>
        </w:rPr>
        <w:t>de</w:t>
      </w:r>
      <w:r>
        <w:rPr>
          <w:spacing w:val="44"/>
          <w:sz w:val="20"/>
        </w:rPr>
        <w:t> </w:t>
      </w:r>
      <w:r>
        <w:rPr>
          <w:sz w:val="20"/>
        </w:rPr>
        <w:t>búsqueda</w:t>
      </w:r>
      <w:r>
        <w:rPr>
          <w:spacing w:val="45"/>
          <w:sz w:val="20"/>
        </w:rPr>
        <w:t> </w:t>
      </w:r>
      <w:r>
        <w:rPr>
          <w:sz w:val="20"/>
        </w:rPr>
        <w:t>en</w:t>
      </w:r>
      <w:r>
        <w:rPr>
          <w:spacing w:val="45"/>
          <w:sz w:val="20"/>
        </w:rPr>
        <w:t> </w:t>
      </w:r>
      <w:r>
        <w:rPr>
          <w:sz w:val="20"/>
        </w:rPr>
        <w:t>línea</w:t>
      </w:r>
      <w:r>
        <w:rPr>
          <w:spacing w:val="44"/>
          <w:sz w:val="20"/>
        </w:rPr>
        <w:t> </w:t>
      </w:r>
      <w:r>
        <w:rPr>
          <w:sz w:val="20"/>
        </w:rPr>
        <w:t>de</w:t>
      </w:r>
      <w:r>
        <w:rPr>
          <w:spacing w:val="45"/>
          <w:sz w:val="20"/>
        </w:rPr>
        <w:t> </w:t>
      </w:r>
      <w:r>
        <w:rPr>
          <w:sz w:val="20"/>
        </w:rPr>
        <w:t>la</w:t>
      </w:r>
      <w:r>
        <w:rPr>
          <w:spacing w:val="45"/>
          <w:sz w:val="20"/>
        </w:rPr>
        <w:t> </w:t>
      </w:r>
      <w:r>
        <w:rPr>
          <w:sz w:val="20"/>
        </w:rPr>
        <w:t>obligación</w:t>
      </w:r>
      <w:r>
        <w:rPr>
          <w:spacing w:val="44"/>
          <w:sz w:val="20"/>
        </w:rPr>
        <w:t> </w:t>
      </w:r>
      <w:r>
        <w:rPr>
          <w:sz w:val="20"/>
        </w:rPr>
        <w:t>de</w:t>
      </w:r>
      <w:r>
        <w:rPr>
          <w:spacing w:val="45"/>
          <w:sz w:val="20"/>
        </w:rPr>
        <w:t> </w:t>
      </w:r>
      <w:r>
        <w:rPr>
          <w:sz w:val="20"/>
        </w:rPr>
        <w:t>incluir</w:t>
      </w:r>
      <w:r>
        <w:rPr>
          <w:spacing w:val="45"/>
          <w:sz w:val="20"/>
        </w:rPr>
        <w:t> </w:t>
      </w:r>
      <w:r>
        <w:rPr>
          <w:sz w:val="20"/>
        </w:rPr>
        <w:t>en</w:t>
      </w:r>
      <w:r>
        <w:rPr>
          <w:spacing w:val="44"/>
          <w:sz w:val="20"/>
        </w:rPr>
        <w:t> </w:t>
      </w:r>
      <w:r>
        <w:rPr>
          <w:sz w:val="20"/>
        </w:rPr>
        <w:t>sus</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3" w:hanging="1"/>
      </w:pPr>
      <w:r>
        <w:rPr/>
        <w:t>condiciones generales la información exigida en los apartados 1 y 2, respectivamente, con las precisiones establecidas en el apartado 3, del artículo 7 del Reglamento (UE) </w:t>
      </w:r>
      <w:r>
        <w:rPr>
          <w:spacing w:val="-3"/>
        </w:rPr>
        <w:t>2019/1150, </w:t>
      </w:r>
      <w:r>
        <w:rPr/>
        <w:t>en materia de tratamiento diferenciado de bienes o servicios, cuando no constituya infracción grave.</w:t>
      </w:r>
    </w:p>
    <w:p>
      <w:pPr>
        <w:pStyle w:val="ListParagraph"/>
        <w:numPr>
          <w:ilvl w:val="0"/>
          <w:numId w:val="48"/>
        </w:numPr>
        <w:tabs>
          <w:tab w:pos="849" w:val="left" w:leader="none"/>
        </w:tabs>
        <w:spacing w:line="249" w:lineRule="auto" w:before="3" w:after="0"/>
        <w:ind w:left="274" w:right="1074" w:firstLine="340"/>
        <w:jc w:val="both"/>
        <w:rPr>
          <w:sz w:val="20"/>
        </w:rPr>
      </w:pPr>
      <w:r>
        <w:rPr>
          <w:sz w:val="20"/>
        </w:rPr>
        <w:t>El incumplimiento por parte de los proveedores de servicios de intermediación en línea de las obligaciones en materia de cláusulas contractuales específicas establecidas en el artículo 8 del Reglamento (UE) </w:t>
      </w:r>
      <w:r>
        <w:rPr>
          <w:spacing w:val="-3"/>
          <w:sz w:val="20"/>
        </w:rPr>
        <w:t>2019/1150, </w:t>
      </w:r>
      <w:r>
        <w:rPr>
          <w:sz w:val="20"/>
        </w:rPr>
        <w:t>cuando no constituya infracción</w:t>
      </w:r>
      <w:r>
        <w:rPr>
          <w:spacing w:val="-14"/>
          <w:sz w:val="20"/>
        </w:rPr>
        <w:t> </w:t>
      </w:r>
      <w:r>
        <w:rPr>
          <w:sz w:val="20"/>
        </w:rPr>
        <w:t>grave.</w:t>
      </w:r>
    </w:p>
    <w:p>
      <w:pPr>
        <w:pStyle w:val="ListParagraph"/>
        <w:numPr>
          <w:ilvl w:val="0"/>
          <w:numId w:val="48"/>
        </w:numPr>
        <w:tabs>
          <w:tab w:pos="808" w:val="left" w:leader="none"/>
        </w:tabs>
        <w:spacing w:line="249" w:lineRule="auto" w:before="2" w:after="0"/>
        <w:ind w:left="274" w:right="1074" w:firstLine="340"/>
        <w:jc w:val="both"/>
        <w:rPr>
          <w:sz w:val="20"/>
        </w:rPr>
      </w:pPr>
      <w:r>
        <w:rPr>
          <w:sz w:val="20"/>
        </w:rPr>
        <w:t>El incumplimiento por parte de los proveedores de servicios de intermediación en línea de la obligación de informar sobre el acceso a datos por parte de los usuarios profesionales establecida en el artículo 9 del Reglamento (UE) </w:t>
      </w:r>
      <w:r>
        <w:rPr>
          <w:spacing w:val="-3"/>
          <w:sz w:val="20"/>
        </w:rPr>
        <w:t>2019/1150, </w:t>
      </w:r>
      <w:r>
        <w:rPr>
          <w:sz w:val="20"/>
        </w:rPr>
        <w:t>cuando no constituya infracción grave.</w:t>
      </w:r>
    </w:p>
    <w:p>
      <w:pPr>
        <w:pStyle w:val="ListParagraph"/>
        <w:numPr>
          <w:ilvl w:val="0"/>
          <w:numId w:val="48"/>
        </w:numPr>
        <w:tabs>
          <w:tab w:pos="839" w:val="left" w:leader="none"/>
        </w:tabs>
        <w:spacing w:line="249" w:lineRule="auto" w:before="4" w:after="0"/>
        <w:ind w:left="274" w:right="1074" w:firstLine="340"/>
        <w:jc w:val="both"/>
        <w:rPr>
          <w:sz w:val="20"/>
        </w:rPr>
      </w:pPr>
      <w:r>
        <w:rPr>
          <w:sz w:val="20"/>
        </w:rPr>
        <w:t>El incumplimiento por parte de los proveedores de servicios de intermediación en línea de la obligación de justificar las restricciones a la oferta de condiciones diferentes por otros medios prevista en el artículo 10 del Reglamento (UE) </w:t>
      </w:r>
      <w:r>
        <w:rPr>
          <w:spacing w:val="-3"/>
          <w:sz w:val="20"/>
        </w:rPr>
        <w:t>2019/1150, </w:t>
      </w:r>
      <w:r>
        <w:rPr>
          <w:sz w:val="20"/>
        </w:rPr>
        <w:t>cuando no constituya infracción</w:t>
      </w:r>
      <w:r>
        <w:rPr>
          <w:spacing w:val="-2"/>
          <w:sz w:val="20"/>
        </w:rPr>
        <w:t> </w:t>
      </w:r>
      <w:r>
        <w:rPr>
          <w:sz w:val="20"/>
        </w:rPr>
        <w:t>grave.</w:t>
      </w:r>
    </w:p>
    <w:p>
      <w:pPr>
        <w:pStyle w:val="BodyText"/>
        <w:spacing w:before="0"/>
        <w:ind w:left="0" w:firstLine="0"/>
        <w:jc w:val="left"/>
      </w:pPr>
    </w:p>
    <w:p>
      <w:pPr>
        <w:spacing w:before="0"/>
        <w:ind w:left="274" w:right="0" w:firstLine="0"/>
        <w:jc w:val="both"/>
        <w:rPr>
          <w:i/>
          <w:sz w:val="20"/>
        </w:rPr>
      </w:pPr>
      <w:bookmarkStart w:name="Artículo 39. Sanciones." w:id="118"/>
      <w:bookmarkEnd w:id="118"/>
      <w:r>
        <w:rPr/>
      </w:r>
      <w:bookmarkStart w:name="_bookmark58" w:id="119"/>
      <w:bookmarkEnd w:id="119"/>
      <w:r>
        <w:rPr/>
      </w:r>
      <w:r>
        <w:rPr>
          <w:b/>
          <w:sz w:val="20"/>
        </w:rPr>
        <w:t>Artículo 39.</w:t>
      </w:r>
      <w:r>
        <w:rPr>
          <w:b/>
          <w:spacing w:val="54"/>
          <w:sz w:val="20"/>
        </w:rPr>
        <w:t> </w:t>
      </w:r>
      <w:r>
        <w:rPr>
          <w:i/>
          <w:sz w:val="20"/>
        </w:rPr>
        <w:t>Sanciones.</w:t>
      </w:r>
    </w:p>
    <w:p>
      <w:pPr>
        <w:pStyle w:val="ListParagraph"/>
        <w:numPr>
          <w:ilvl w:val="0"/>
          <w:numId w:val="49"/>
        </w:numPr>
        <w:tabs>
          <w:tab w:pos="848" w:val="left" w:leader="none"/>
        </w:tabs>
        <w:spacing w:line="249" w:lineRule="auto" w:before="123" w:after="0"/>
        <w:ind w:left="274" w:right="1075" w:firstLine="340"/>
        <w:jc w:val="both"/>
        <w:rPr>
          <w:sz w:val="20"/>
        </w:rPr>
      </w:pPr>
      <w:r>
        <w:rPr>
          <w:sz w:val="20"/>
        </w:rPr>
        <w:t>Por la comisión de las infracciones recogidas en el artículo </w:t>
      </w:r>
      <w:r>
        <w:rPr>
          <w:spacing w:val="-3"/>
          <w:sz w:val="20"/>
        </w:rPr>
        <w:t>anterior, </w:t>
      </w:r>
      <w:r>
        <w:rPr>
          <w:sz w:val="20"/>
        </w:rPr>
        <w:t>se impondrán las siguientes sanciones:</w:t>
      </w:r>
    </w:p>
    <w:p>
      <w:pPr>
        <w:pStyle w:val="ListParagraph"/>
        <w:numPr>
          <w:ilvl w:val="0"/>
          <w:numId w:val="50"/>
        </w:numPr>
        <w:tabs>
          <w:tab w:pos="848" w:val="left" w:leader="none"/>
        </w:tabs>
        <w:spacing w:line="249" w:lineRule="auto" w:before="122" w:after="0"/>
        <w:ind w:left="614" w:right="1074" w:firstLine="0"/>
        <w:jc w:val="left"/>
        <w:rPr>
          <w:sz w:val="20"/>
        </w:rPr>
      </w:pPr>
      <w:r>
        <w:rPr>
          <w:sz w:val="20"/>
        </w:rPr>
        <w:t>Por la comisión de infracciones muy graves, multa de 150.001 hasta 600.000 euros. La</w:t>
      </w:r>
      <w:r>
        <w:rPr>
          <w:spacing w:val="14"/>
          <w:sz w:val="20"/>
        </w:rPr>
        <w:t> </w:t>
      </w:r>
      <w:r>
        <w:rPr>
          <w:sz w:val="20"/>
        </w:rPr>
        <w:t>reiteración</w:t>
      </w:r>
      <w:r>
        <w:rPr>
          <w:spacing w:val="15"/>
          <w:sz w:val="20"/>
        </w:rPr>
        <w:t> </w:t>
      </w:r>
      <w:r>
        <w:rPr>
          <w:sz w:val="20"/>
        </w:rPr>
        <w:t>en</w:t>
      </w:r>
      <w:r>
        <w:rPr>
          <w:spacing w:val="15"/>
          <w:sz w:val="20"/>
        </w:rPr>
        <w:t> </w:t>
      </w:r>
      <w:r>
        <w:rPr>
          <w:sz w:val="20"/>
        </w:rPr>
        <w:t>el</w:t>
      </w:r>
      <w:r>
        <w:rPr>
          <w:spacing w:val="15"/>
          <w:sz w:val="20"/>
        </w:rPr>
        <w:t> </w:t>
      </w:r>
      <w:r>
        <w:rPr>
          <w:sz w:val="20"/>
        </w:rPr>
        <w:t>plazo</w:t>
      </w:r>
      <w:r>
        <w:rPr>
          <w:spacing w:val="14"/>
          <w:sz w:val="20"/>
        </w:rPr>
        <w:t> </w:t>
      </w:r>
      <w:r>
        <w:rPr>
          <w:sz w:val="20"/>
        </w:rPr>
        <w:t>de</w:t>
      </w:r>
      <w:r>
        <w:rPr>
          <w:spacing w:val="15"/>
          <w:sz w:val="20"/>
        </w:rPr>
        <w:t> </w:t>
      </w:r>
      <w:r>
        <w:rPr>
          <w:sz w:val="20"/>
        </w:rPr>
        <w:t>tres</w:t>
      </w:r>
      <w:r>
        <w:rPr>
          <w:spacing w:val="15"/>
          <w:sz w:val="20"/>
        </w:rPr>
        <w:t> </w:t>
      </w:r>
      <w:r>
        <w:rPr>
          <w:sz w:val="20"/>
        </w:rPr>
        <w:t>años</w:t>
      </w:r>
      <w:r>
        <w:rPr>
          <w:spacing w:val="15"/>
          <w:sz w:val="20"/>
        </w:rPr>
        <w:t> </w:t>
      </w:r>
      <w:r>
        <w:rPr>
          <w:sz w:val="20"/>
        </w:rPr>
        <w:t>de</w:t>
      </w:r>
      <w:r>
        <w:rPr>
          <w:spacing w:val="14"/>
          <w:sz w:val="20"/>
        </w:rPr>
        <w:t> </w:t>
      </w:r>
      <w:r>
        <w:rPr>
          <w:sz w:val="20"/>
        </w:rPr>
        <w:t>dos</w:t>
      </w:r>
      <w:r>
        <w:rPr>
          <w:spacing w:val="15"/>
          <w:sz w:val="20"/>
        </w:rPr>
        <w:t> </w:t>
      </w:r>
      <w:r>
        <w:rPr>
          <w:sz w:val="20"/>
        </w:rPr>
        <w:t>o</w:t>
      </w:r>
      <w:r>
        <w:rPr>
          <w:spacing w:val="15"/>
          <w:sz w:val="20"/>
        </w:rPr>
        <w:t> </w:t>
      </w:r>
      <w:r>
        <w:rPr>
          <w:sz w:val="20"/>
        </w:rPr>
        <w:t>más</w:t>
      </w:r>
      <w:r>
        <w:rPr>
          <w:spacing w:val="15"/>
          <w:sz w:val="20"/>
        </w:rPr>
        <w:t> </w:t>
      </w:r>
      <w:r>
        <w:rPr>
          <w:sz w:val="20"/>
        </w:rPr>
        <w:t>infracciones</w:t>
      </w:r>
      <w:r>
        <w:rPr>
          <w:spacing w:val="14"/>
          <w:sz w:val="20"/>
        </w:rPr>
        <w:t> </w:t>
      </w:r>
      <w:r>
        <w:rPr>
          <w:sz w:val="20"/>
        </w:rPr>
        <w:t>muy</w:t>
      </w:r>
      <w:r>
        <w:rPr>
          <w:spacing w:val="15"/>
          <w:sz w:val="20"/>
        </w:rPr>
        <w:t> </w:t>
      </w:r>
      <w:r>
        <w:rPr>
          <w:sz w:val="20"/>
        </w:rPr>
        <w:t>graves,</w:t>
      </w:r>
    </w:p>
    <w:p>
      <w:pPr>
        <w:pStyle w:val="BodyText"/>
        <w:spacing w:line="249" w:lineRule="auto" w:before="1"/>
        <w:ind w:right="1073" w:hanging="1"/>
        <w:jc w:val="left"/>
      </w:pPr>
      <w:r>
        <w:rPr/>
        <w:t>sancionadas con carácter firme, podrá dar lugar, en función de sus circunstancias, a la sanción de prohibición de actuación en España, durante un plazo máximo de dos años.</w:t>
      </w:r>
    </w:p>
    <w:p>
      <w:pPr>
        <w:pStyle w:val="ListParagraph"/>
        <w:numPr>
          <w:ilvl w:val="0"/>
          <w:numId w:val="50"/>
        </w:numPr>
        <w:tabs>
          <w:tab w:pos="848" w:val="left" w:leader="none"/>
        </w:tabs>
        <w:spacing w:line="240" w:lineRule="auto" w:before="2" w:after="0"/>
        <w:ind w:left="847" w:right="0" w:hanging="234"/>
        <w:jc w:val="left"/>
        <w:rPr>
          <w:sz w:val="20"/>
        </w:rPr>
      </w:pPr>
      <w:r>
        <w:rPr>
          <w:sz w:val="20"/>
        </w:rPr>
        <w:t>Por la comisión de infracciones graves, multa de 30.001 hasta 150.000</w:t>
      </w:r>
      <w:r>
        <w:rPr>
          <w:spacing w:val="-18"/>
          <w:sz w:val="20"/>
        </w:rPr>
        <w:t> </w:t>
      </w:r>
      <w:r>
        <w:rPr>
          <w:sz w:val="20"/>
        </w:rPr>
        <w:t>euros.</w:t>
      </w:r>
    </w:p>
    <w:p>
      <w:pPr>
        <w:pStyle w:val="ListParagraph"/>
        <w:numPr>
          <w:ilvl w:val="0"/>
          <w:numId w:val="50"/>
        </w:numPr>
        <w:tabs>
          <w:tab w:pos="837" w:val="left" w:leader="none"/>
        </w:tabs>
        <w:spacing w:line="240" w:lineRule="auto" w:before="10" w:after="0"/>
        <w:ind w:left="836" w:right="0" w:hanging="223"/>
        <w:jc w:val="left"/>
        <w:rPr>
          <w:sz w:val="20"/>
        </w:rPr>
      </w:pPr>
      <w:r>
        <w:rPr>
          <w:sz w:val="20"/>
        </w:rPr>
        <w:t>Por la comisión de infracciones leves, multa de hasta 30.000</w:t>
      </w:r>
      <w:r>
        <w:rPr>
          <w:spacing w:val="-13"/>
          <w:sz w:val="20"/>
        </w:rPr>
        <w:t> </w:t>
      </w:r>
      <w:r>
        <w:rPr>
          <w:sz w:val="20"/>
        </w:rPr>
        <w:t>euros.</w:t>
      </w:r>
    </w:p>
    <w:p>
      <w:pPr>
        <w:pStyle w:val="ListParagraph"/>
        <w:numPr>
          <w:ilvl w:val="0"/>
          <w:numId w:val="49"/>
        </w:numPr>
        <w:tabs>
          <w:tab w:pos="851" w:val="left" w:leader="none"/>
        </w:tabs>
        <w:spacing w:line="249" w:lineRule="auto" w:before="130" w:after="0"/>
        <w:ind w:left="274" w:right="1073" w:firstLine="340"/>
        <w:jc w:val="both"/>
        <w:rPr>
          <w:sz w:val="20"/>
        </w:rPr>
      </w:pPr>
      <w:r>
        <w:rPr>
          <w:sz w:val="20"/>
        </w:rPr>
        <w:t>Las infracciones graves y muy graves podrán llevar aparejada la publicación, a costa del sancionado, de la resolución sancionadora en el "Boletín Oficial del Estado", o en el diario oficial de la Administración pública que, en su caso, hubiera impuesto la sanción; en dos periódicos cuyo ámbito de difusión coincida con el de actuación de la citada Administración pública o en la página de inicio del sitio de Internet del prestador, una vez que aquélla tenga carácter</w:t>
      </w:r>
      <w:r>
        <w:rPr>
          <w:spacing w:val="-2"/>
          <w:sz w:val="20"/>
        </w:rPr>
        <w:t> </w:t>
      </w:r>
      <w:r>
        <w:rPr>
          <w:sz w:val="20"/>
        </w:rPr>
        <w:t>firme.</w:t>
      </w:r>
    </w:p>
    <w:p>
      <w:pPr>
        <w:pStyle w:val="BodyText"/>
        <w:spacing w:line="249" w:lineRule="auto" w:before="5"/>
        <w:ind w:right="1075" w:firstLine="339"/>
      </w:pPr>
      <w:r>
        <w:rPr/>
        <w:t>Para la imposición de esta sanción, se considerará la repercusión social de la infracción cometida, por el número de usuarios o de contratos afectados, y la gravedad del ilícito.</w:t>
      </w:r>
    </w:p>
    <w:p>
      <w:pPr>
        <w:pStyle w:val="ListParagraph"/>
        <w:numPr>
          <w:ilvl w:val="0"/>
          <w:numId w:val="49"/>
        </w:numPr>
        <w:tabs>
          <w:tab w:pos="856" w:val="left" w:leader="none"/>
        </w:tabs>
        <w:spacing w:line="249" w:lineRule="auto" w:before="2" w:after="0"/>
        <w:ind w:left="274" w:right="1073" w:firstLine="340"/>
        <w:jc w:val="both"/>
        <w:rPr>
          <w:sz w:val="20"/>
        </w:rPr>
      </w:pPr>
      <w:r>
        <w:rPr>
          <w:sz w:val="20"/>
        </w:rPr>
        <w:t>Cuando las infracciones sancionables con arreglo a lo previsto en esta Ley hubieran sido cometidas por prestadores de servicios establecidos en Estados que no sean miembros de la Unión Europea o del Espacio Económico Europeo, el órgano que hubiera impuesto la correspondiente sanción podrá ordenar a los prestadores de servicios de intermediación que tomen las medidas necesarias para impedir el acceso desde España a los servicios  ofrecidos por aquéllos por un período máximo de dos años en el caso de infracciones muy graves, un año en el de infracciones graves y seis meses en el de infracciones</w:t>
      </w:r>
      <w:r>
        <w:rPr>
          <w:spacing w:val="-37"/>
          <w:sz w:val="20"/>
        </w:rPr>
        <w:t> </w:t>
      </w:r>
      <w:r>
        <w:rPr>
          <w:sz w:val="20"/>
        </w:rPr>
        <w:t>leves.</w:t>
      </w:r>
    </w:p>
    <w:p>
      <w:pPr>
        <w:pStyle w:val="BodyText"/>
        <w:ind w:left="0" w:firstLine="0"/>
        <w:jc w:val="left"/>
      </w:pPr>
    </w:p>
    <w:p>
      <w:pPr>
        <w:spacing w:before="0"/>
        <w:ind w:left="274" w:right="0" w:firstLine="0"/>
        <w:jc w:val="left"/>
        <w:rPr>
          <w:i/>
          <w:sz w:val="20"/>
        </w:rPr>
      </w:pPr>
      <w:bookmarkStart w:name="Artículo 39 bis. Moderación de sanciones" w:id="120"/>
      <w:bookmarkEnd w:id="120"/>
      <w:r>
        <w:rPr/>
      </w:r>
      <w:bookmarkStart w:name="_bookmark59" w:id="121"/>
      <w:bookmarkEnd w:id="121"/>
      <w:r>
        <w:rPr/>
      </w:r>
      <w:r>
        <w:rPr>
          <w:b/>
          <w:sz w:val="20"/>
        </w:rPr>
        <w:t>Artículo 39 bis. </w:t>
      </w:r>
      <w:r>
        <w:rPr>
          <w:i/>
          <w:sz w:val="20"/>
        </w:rPr>
        <w:t>Moderación de sanciones.</w:t>
      </w:r>
    </w:p>
    <w:p>
      <w:pPr>
        <w:pStyle w:val="ListParagraph"/>
        <w:numPr>
          <w:ilvl w:val="0"/>
          <w:numId w:val="51"/>
        </w:numPr>
        <w:tabs>
          <w:tab w:pos="838" w:val="left" w:leader="none"/>
        </w:tabs>
        <w:spacing w:line="249" w:lineRule="auto" w:before="124" w:after="0"/>
        <w:ind w:left="274" w:right="1073" w:firstLine="340"/>
        <w:jc w:val="both"/>
        <w:rPr>
          <w:sz w:val="20"/>
        </w:rPr>
      </w:pPr>
      <w:r>
        <w:rPr>
          <w:sz w:val="20"/>
        </w:rPr>
        <w:t>El órgano sancionador establecerá la cuantía de la sanción aplicando la escala relativa a la clase de infracciones que preceda inmediatamente en gravedad a aquella en que se integra la considerada en el caso de que se trate, en los siguientes</w:t>
      </w:r>
      <w:r>
        <w:rPr>
          <w:spacing w:val="-14"/>
          <w:sz w:val="20"/>
        </w:rPr>
        <w:t> </w:t>
      </w:r>
      <w:r>
        <w:rPr>
          <w:sz w:val="20"/>
        </w:rPr>
        <w:t>supuestos:</w:t>
      </w:r>
    </w:p>
    <w:p>
      <w:pPr>
        <w:pStyle w:val="ListParagraph"/>
        <w:numPr>
          <w:ilvl w:val="0"/>
          <w:numId w:val="52"/>
        </w:numPr>
        <w:tabs>
          <w:tab w:pos="853" w:val="left" w:leader="none"/>
        </w:tabs>
        <w:spacing w:line="249" w:lineRule="auto" w:before="122" w:after="0"/>
        <w:ind w:left="274" w:right="1074" w:firstLine="340"/>
        <w:jc w:val="both"/>
        <w:rPr>
          <w:sz w:val="20"/>
        </w:rPr>
      </w:pPr>
      <w:r>
        <w:rPr>
          <w:sz w:val="20"/>
        </w:rPr>
        <w:t>Cuando se aprecie una cualificada disminución de la culpabilidad del imputado o de la antijuridicidad del hecho como consecuencia de la concurrencia significativa de varios de los criterios enunciados en el artículo</w:t>
      </w:r>
      <w:r>
        <w:rPr>
          <w:spacing w:val="-6"/>
          <w:sz w:val="20"/>
        </w:rPr>
        <w:t> </w:t>
      </w:r>
      <w:r>
        <w:rPr>
          <w:sz w:val="20"/>
        </w:rPr>
        <w:t>40.</w:t>
      </w:r>
    </w:p>
    <w:p>
      <w:pPr>
        <w:pStyle w:val="ListParagraph"/>
        <w:numPr>
          <w:ilvl w:val="0"/>
          <w:numId w:val="52"/>
        </w:numPr>
        <w:tabs>
          <w:tab w:pos="926" w:val="left" w:leader="none"/>
        </w:tabs>
        <w:spacing w:line="249" w:lineRule="auto" w:before="3" w:after="0"/>
        <w:ind w:left="274" w:right="1073" w:firstLine="340"/>
        <w:jc w:val="both"/>
        <w:rPr>
          <w:sz w:val="20"/>
        </w:rPr>
      </w:pPr>
      <w:r>
        <w:rPr>
          <w:sz w:val="20"/>
        </w:rPr>
        <w:t>Cuando la entidad infractora haya regularizado la situación irregular de forma diligente.</w:t>
      </w:r>
    </w:p>
    <w:p>
      <w:pPr>
        <w:pStyle w:val="ListParagraph"/>
        <w:numPr>
          <w:ilvl w:val="0"/>
          <w:numId w:val="52"/>
        </w:numPr>
        <w:tabs>
          <w:tab w:pos="902" w:val="left" w:leader="none"/>
        </w:tabs>
        <w:spacing w:line="249" w:lineRule="auto" w:before="1" w:after="0"/>
        <w:ind w:left="274" w:right="1075" w:firstLine="340"/>
        <w:jc w:val="both"/>
        <w:rPr>
          <w:sz w:val="20"/>
        </w:rPr>
      </w:pPr>
      <w:r>
        <w:rPr>
          <w:sz w:val="20"/>
        </w:rPr>
        <w:t>Cuando pueda apreciarse que la conducta del afectado ha podido inducir a la comisión de la</w:t>
      </w:r>
      <w:r>
        <w:rPr>
          <w:spacing w:val="-3"/>
          <w:sz w:val="20"/>
        </w:rPr>
        <w:t> </w:t>
      </w:r>
      <w:r>
        <w:rPr>
          <w:sz w:val="20"/>
        </w:rPr>
        <w:t>infracción.</w:t>
      </w:r>
    </w:p>
    <w:p>
      <w:pPr>
        <w:pStyle w:val="ListParagraph"/>
        <w:numPr>
          <w:ilvl w:val="0"/>
          <w:numId w:val="52"/>
        </w:numPr>
        <w:tabs>
          <w:tab w:pos="848" w:val="left" w:leader="none"/>
        </w:tabs>
        <w:spacing w:line="240" w:lineRule="auto" w:before="2" w:after="0"/>
        <w:ind w:left="847" w:right="0" w:hanging="234"/>
        <w:jc w:val="both"/>
        <w:rPr>
          <w:sz w:val="20"/>
        </w:rPr>
      </w:pPr>
      <w:r>
        <w:rPr>
          <w:sz w:val="20"/>
        </w:rPr>
        <w:t>Cuando el infractor haya reconocido espontáneamente su</w:t>
      </w:r>
      <w:r>
        <w:rPr>
          <w:spacing w:val="-10"/>
          <w:sz w:val="20"/>
        </w:rPr>
        <w:t> </w:t>
      </w:r>
      <w:r>
        <w:rPr>
          <w:sz w:val="20"/>
        </w:rPr>
        <w:t>culpabilidad.</w:t>
      </w:r>
    </w:p>
    <w:p>
      <w:pPr>
        <w:pStyle w:val="ListParagraph"/>
        <w:numPr>
          <w:ilvl w:val="0"/>
          <w:numId w:val="52"/>
        </w:numPr>
        <w:tabs>
          <w:tab w:pos="870" w:val="left" w:leader="none"/>
        </w:tabs>
        <w:spacing w:line="249" w:lineRule="auto" w:before="10" w:after="0"/>
        <w:ind w:left="274" w:right="1073" w:firstLine="340"/>
        <w:jc w:val="both"/>
        <w:rPr>
          <w:sz w:val="20"/>
        </w:rPr>
      </w:pPr>
      <w:r>
        <w:rPr>
          <w:sz w:val="20"/>
        </w:rPr>
        <w:t>Cuando se haya producido un proceso de fusión por absorción y la infracción fuese anterior a dicho proceso, no siendo imputable a la entidad</w:t>
      </w:r>
      <w:r>
        <w:rPr>
          <w:spacing w:val="-19"/>
          <w:sz w:val="20"/>
        </w:rPr>
        <w:t> </w:t>
      </w:r>
      <w:r>
        <w:rPr>
          <w:sz w:val="20"/>
        </w:rPr>
        <w:t>absorbente.</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7"/>
        <w:ind w:left="0" w:firstLine="0"/>
        <w:jc w:val="left"/>
        <w:rPr>
          <w:sz w:val="24"/>
        </w:rPr>
      </w:pPr>
    </w:p>
    <w:p>
      <w:pPr>
        <w:pStyle w:val="ListParagraph"/>
        <w:numPr>
          <w:ilvl w:val="0"/>
          <w:numId w:val="51"/>
        </w:numPr>
        <w:tabs>
          <w:tab w:pos="841" w:val="left" w:leader="none"/>
        </w:tabs>
        <w:spacing w:line="249" w:lineRule="auto" w:before="94" w:after="0"/>
        <w:ind w:left="274" w:right="1073" w:firstLine="340"/>
        <w:jc w:val="both"/>
        <w:rPr>
          <w:sz w:val="20"/>
        </w:rPr>
      </w:pPr>
      <w:r>
        <w:rPr>
          <w:sz w:val="20"/>
        </w:rPr>
        <w:t>Los órganos con competencia sancionadora, atendida la naturaleza de los hechos y la concurrencia significativa de los criterios establecidos en el apartado </w:t>
      </w:r>
      <w:r>
        <w:rPr>
          <w:spacing w:val="-3"/>
          <w:sz w:val="20"/>
        </w:rPr>
        <w:t>anterior, </w:t>
      </w:r>
      <w:r>
        <w:rPr>
          <w:sz w:val="20"/>
        </w:rPr>
        <w:t>podrán acordar no iniciar la apertura del procedimiento sancionador </w:t>
      </w:r>
      <w:r>
        <w:rPr>
          <w:spacing w:val="-8"/>
          <w:sz w:val="20"/>
        </w:rPr>
        <w:t>y, </w:t>
      </w:r>
      <w:r>
        <w:rPr>
          <w:sz w:val="20"/>
        </w:rPr>
        <w:t>en su </w:t>
      </w:r>
      <w:r>
        <w:rPr>
          <w:spacing w:val="-3"/>
          <w:sz w:val="20"/>
        </w:rPr>
        <w:t>lugar, </w:t>
      </w:r>
      <w:r>
        <w:rPr>
          <w:sz w:val="20"/>
        </w:rPr>
        <w:t>apercibir al sujeto responsable, a fin de que en el plazo que el órgano sancionador determine, acredite la adopción de las medidas correctoras que, en cada caso, resulten pertinentes, siempre que concurran los siguientes</w:t>
      </w:r>
      <w:r>
        <w:rPr>
          <w:spacing w:val="-2"/>
          <w:sz w:val="20"/>
        </w:rPr>
        <w:t> </w:t>
      </w:r>
      <w:r>
        <w:rPr>
          <w:sz w:val="20"/>
        </w:rPr>
        <w:t>presupuestos:</w:t>
      </w:r>
    </w:p>
    <w:p>
      <w:pPr>
        <w:pStyle w:val="ListParagraph"/>
        <w:numPr>
          <w:ilvl w:val="0"/>
          <w:numId w:val="53"/>
        </w:numPr>
        <w:tabs>
          <w:tab w:pos="917" w:val="left" w:leader="none"/>
        </w:tabs>
        <w:spacing w:line="249" w:lineRule="auto" w:before="5" w:after="0"/>
        <w:ind w:left="274" w:right="1073" w:firstLine="340"/>
        <w:jc w:val="both"/>
        <w:rPr>
          <w:sz w:val="20"/>
        </w:rPr>
      </w:pPr>
      <w:r>
        <w:rPr>
          <w:sz w:val="20"/>
        </w:rPr>
        <w:t>Que los hechos fuesen constitutivos de infracción leve o grave conforme a lo dispuesto en esta</w:t>
      </w:r>
      <w:r>
        <w:rPr>
          <w:spacing w:val="-4"/>
          <w:sz w:val="20"/>
        </w:rPr>
        <w:t> </w:t>
      </w:r>
      <w:r>
        <w:rPr>
          <w:spacing w:val="-5"/>
          <w:sz w:val="20"/>
        </w:rPr>
        <w:t>Ley.</w:t>
      </w:r>
    </w:p>
    <w:p>
      <w:pPr>
        <w:pStyle w:val="ListParagraph"/>
        <w:numPr>
          <w:ilvl w:val="0"/>
          <w:numId w:val="53"/>
        </w:numPr>
        <w:tabs>
          <w:tab w:pos="880" w:val="left" w:leader="none"/>
        </w:tabs>
        <w:spacing w:line="249" w:lineRule="auto" w:before="1" w:after="0"/>
        <w:ind w:left="274" w:right="1073" w:firstLine="340"/>
        <w:jc w:val="both"/>
        <w:rPr>
          <w:sz w:val="20"/>
        </w:rPr>
      </w:pPr>
      <w:r>
        <w:rPr>
          <w:sz w:val="20"/>
        </w:rPr>
        <w:t>Que el órgano competente no hubiese sancionado o apercibido con anterioridad al infractor como consecuencia de la comisión de infracciones previstas en esta</w:t>
      </w:r>
      <w:r>
        <w:rPr>
          <w:spacing w:val="-20"/>
          <w:sz w:val="20"/>
        </w:rPr>
        <w:t> </w:t>
      </w:r>
      <w:r>
        <w:rPr>
          <w:spacing w:val="-5"/>
          <w:sz w:val="20"/>
        </w:rPr>
        <w:t>Ley.</w:t>
      </w:r>
    </w:p>
    <w:p>
      <w:pPr>
        <w:pStyle w:val="BodyText"/>
        <w:spacing w:line="249" w:lineRule="auto" w:before="122"/>
        <w:ind w:right="1073"/>
      </w:pPr>
      <w:r>
        <w:rPr/>
        <w:t>Si el apercibimiento no fuera atendido en el plazo que el órgano sancionador hubiera determinado, procederá la apertura del correspondiente procedimiento sancionador  por dicho</w:t>
      </w:r>
      <w:r>
        <w:rPr>
          <w:spacing w:val="-2"/>
        </w:rPr>
        <w:t> </w:t>
      </w:r>
      <w:r>
        <w:rPr/>
        <w:t>incumplimiento.</w:t>
      </w:r>
    </w:p>
    <w:p>
      <w:pPr>
        <w:pStyle w:val="BodyText"/>
        <w:spacing w:before="10"/>
        <w:ind w:left="0" w:firstLine="0"/>
        <w:jc w:val="left"/>
        <w:rPr>
          <w:sz w:val="19"/>
        </w:rPr>
      </w:pPr>
    </w:p>
    <w:p>
      <w:pPr>
        <w:spacing w:before="1"/>
        <w:ind w:left="274" w:right="0" w:firstLine="0"/>
        <w:jc w:val="left"/>
        <w:rPr>
          <w:i/>
          <w:sz w:val="20"/>
        </w:rPr>
      </w:pPr>
      <w:bookmarkStart w:name="Artículo 40. Graduación de la cuantía de" w:id="122"/>
      <w:bookmarkEnd w:id="122"/>
      <w:r>
        <w:rPr/>
      </w:r>
      <w:bookmarkStart w:name="_bookmark60" w:id="123"/>
      <w:bookmarkEnd w:id="123"/>
      <w:r>
        <w:rPr/>
      </w:r>
      <w:r>
        <w:rPr>
          <w:b/>
          <w:sz w:val="20"/>
        </w:rPr>
        <w:t>Artículo 40. </w:t>
      </w:r>
      <w:r>
        <w:rPr>
          <w:i/>
          <w:sz w:val="20"/>
        </w:rPr>
        <w:t>Graduación de la cuantía de las sanciones.</w:t>
      </w:r>
    </w:p>
    <w:p>
      <w:pPr>
        <w:pStyle w:val="BodyText"/>
        <w:spacing w:line="249" w:lineRule="auto" w:before="123"/>
        <w:ind w:right="1073"/>
      </w:pPr>
      <w:r>
        <w:rPr/>
        <w:t>La cuantía de las multas que se impongan se graduará atendiendo a los siguientes criterios:</w:t>
      </w:r>
    </w:p>
    <w:p>
      <w:pPr>
        <w:pStyle w:val="ListParagraph"/>
        <w:numPr>
          <w:ilvl w:val="0"/>
          <w:numId w:val="54"/>
        </w:numPr>
        <w:tabs>
          <w:tab w:pos="848" w:val="left" w:leader="none"/>
        </w:tabs>
        <w:spacing w:line="240" w:lineRule="auto" w:before="122" w:after="0"/>
        <w:ind w:left="847" w:right="0" w:hanging="234"/>
        <w:jc w:val="left"/>
        <w:rPr>
          <w:sz w:val="20"/>
        </w:rPr>
      </w:pPr>
      <w:r>
        <w:rPr>
          <w:sz w:val="20"/>
        </w:rPr>
        <w:t>La existencia de</w:t>
      </w:r>
      <w:r>
        <w:rPr>
          <w:spacing w:val="-4"/>
          <w:sz w:val="20"/>
        </w:rPr>
        <w:t> </w:t>
      </w:r>
      <w:r>
        <w:rPr>
          <w:sz w:val="20"/>
        </w:rPr>
        <w:t>intencionalidad.</w:t>
      </w:r>
    </w:p>
    <w:p>
      <w:pPr>
        <w:pStyle w:val="ListParagraph"/>
        <w:numPr>
          <w:ilvl w:val="0"/>
          <w:numId w:val="54"/>
        </w:numPr>
        <w:tabs>
          <w:tab w:pos="848" w:val="left" w:leader="none"/>
        </w:tabs>
        <w:spacing w:line="240" w:lineRule="auto" w:before="10" w:after="0"/>
        <w:ind w:left="847" w:right="0" w:hanging="234"/>
        <w:jc w:val="left"/>
        <w:rPr>
          <w:sz w:val="20"/>
        </w:rPr>
      </w:pPr>
      <w:r>
        <w:rPr>
          <w:sz w:val="20"/>
        </w:rPr>
        <w:t>Plazo de tiempo durante el que se haya venido cometiendo la</w:t>
      </w:r>
      <w:r>
        <w:rPr>
          <w:spacing w:val="-12"/>
          <w:sz w:val="20"/>
        </w:rPr>
        <w:t> </w:t>
      </w:r>
      <w:r>
        <w:rPr>
          <w:sz w:val="20"/>
        </w:rPr>
        <w:t>infracción.</w:t>
      </w:r>
    </w:p>
    <w:p>
      <w:pPr>
        <w:pStyle w:val="ListParagraph"/>
        <w:numPr>
          <w:ilvl w:val="0"/>
          <w:numId w:val="54"/>
        </w:numPr>
        <w:tabs>
          <w:tab w:pos="843" w:val="left" w:leader="none"/>
        </w:tabs>
        <w:spacing w:line="249" w:lineRule="auto" w:before="10" w:after="0"/>
        <w:ind w:left="274" w:right="1073" w:firstLine="340"/>
        <w:jc w:val="left"/>
        <w:rPr>
          <w:sz w:val="20"/>
        </w:rPr>
      </w:pPr>
      <w:r>
        <w:rPr>
          <w:sz w:val="20"/>
        </w:rPr>
        <w:t>La reincidencia por comisión de infracciones de la misma naturaleza, cuando así haya sido declarado por resolución</w:t>
      </w:r>
      <w:r>
        <w:rPr>
          <w:spacing w:val="-3"/>
          <w:sz w:val="20"/>
        </w:rPr>
        <w:t> </w:t>
      </w:r>
      <w:r>
        <w:rPr>
          <w:sz w:val="20"/>
        </w:rPr>
        <w:t>firme.</w:t>
      </w:r>
    </w:p>
    <w:p>
      <w:pPr>
        <w:pStyle w:val="ListParagraph"/>
        <w:numPr>
          <w:ilvl w:val="0"/>
          <w:numId w:val="54"/>
        </w:numPr>
        <w:tabs>
          <w:tab w:pos="848" w:val="left" w:leader="none"/>
        </w:tabs>
        <w:spacing w:line="240" w:lineRule="auto" w:before="1" w:after="0"/>
        <w:ind w:left="847" w:right="0" w:hanging="234"/>
        <w:jc w:val="left"/>
        <w:rPr>
          <w:sz w:val="20"/>
        </w:rPr>
      </w:pPr>
      <w:r>
        <w:rPr>
          <w:sz w:val="20"/>
        </w:rPr>
        <w:t>La naturaleza y cuantía de los perjuicios</w:t>
      </w:r>
      <w:r>
        <w:rPr>
          <w:spacing w:val="-7"/>
          <w:sz w:val="20"/>
        </w:rPr>
        <w:t> </w:t>
      </w:r>
      <w:r>
        <w:rPr>
          <w:sz w:val="20"/>
        </w:rPr>
        <w:t>causados.</w:t>
      </w:r>
    </w:p>
    <w:p>
      <w:pPr>
        <w:pStyle w:val="ListParagraph"/>
        <w:numPr>
          <w:ilvl w:val="0"/>
          <w:numId w:val="54"/>
        </w:numPr>
        <w:tabs>
          <w:tab w:pos="848" w:val="left" w:leader="none"/>
        </w:tabs>
        <w:spacing w:line="240" w:lineRule="auto" w:before="10" w:after="0"/>
        <w:ind w:left="847" w:right="0" w:hanging="234"/>
        <w:jc w:val="left"/>
        <w:rPr>
          <w:sz w:val="20"/>
        </w:rPr>
      </w:pPr>
      <w:r>
        <w:rPr>
          <w:sz w:val="20"/>
        </w:rPr>
        <w:t>Los beneficios obtenidos por la</w:t>
      </w:r>
      <w:r>
        <w:rPr>
          <w:spacing w:val="-7"/>
          <w:sz w:val="20"/>
        </w:rPr>
        <w:t> </w:t>
      </w:r>
      <w:r>
        <w:rPr>
          <w:sz w:val="20"/>
        </w:rPr>
        <w:t>infracción.</w:t>
      </w:r>
    </w:p>
    <w:p>
      <w:pPr>
        <w:pStyle w:val="ListParagraph"/>
        <w:numPr>
          <w:ilvl w:val="0"/>
          <w:numId w:val="54"/>
        </w:numPr>
        <w:tabs>
          <w:tab w:pos="793" w:val="left" w:leader="none"/>
        </w:tabs>
        <w:spacing w:line="240" w:lineRule="auto" w:before="10" w:after="0"/>
        <w:ind w:left="792" w:right="0" w:hanging="179"/>
        <w:jc w:val="left"/>
        <w:rPr>
          <w:sz w:val="20"/>
        </w:rPr>
      </w:pPr>
      <w:r>
        <w:rPr>
          <w:spacing w:val="-3"/>
          <w:sz w:val="20"/>
        </w:rPr>
        <w:t>Volumen </w:t>
      </w:r>
      <w:r>
        <w:rPr>
          <w:sz w:val="20"/>
        </w:rPr>
        <w:t>de facturación a que afecte la infracción</w:t>
      </w:r>
      <w:r>
        <w:rPr>
          <w:spacing w:val="-6"/>
          <w:sz w:val="20"/>
        </w:rPr>
        <w:t> </w:t>
      </w:r>
      <w:r>
        <w:rPr>
          <w:sz w:val="20"/>
        </w:rPr>
        <w:t>cometida.</w:t>
      </w:r>
    </w:p>
    <w:p>
      <w:pPr>
        <w:pStyle w:val="ListParagraph"/>
        <w:numPr>
          <w:ilvl w:val="0"/>
          <w:numId w:val="54"/>
        </w:numPr>
        <w:tabs>
          <w:tab w:pos="870" w:val="left" w:leader="none"/>
        </w:tabs>
        <w:spacing w:line="249" w:lineRule="auto" w:before="10" w:after="0"/>
        <w:ind w:left="274" w:right="1072" w:firstLine="340"/>
        <w:jc w:val="both"/>
        <w:rPr>
          <w:sz w:val="20"/>
        </w:rPr>
      </w:pPr>
      <w:r>
        <w:rPr>
          <w:sz w:val="20"/>
        </w:rPr>
        <w:t>La adhesión a un código de conducta o a un sistema de autorregulación publicitaria aplicable respecto a la infracción cometida, que cumpla con lo dispuesto en el artículo 18 o en la disposición final octava y que haya sido informado favorablemente por el órgano u órganos</w:t>
      </w:r>
      <w:r>
        <w:rPr>
          <w:spacing w:val="-2"/>
          <w:sz w:val="20"/>
        </w:rPr>
        <w:t> </w:t>
      </w:r>
      <w:r>
        <w:rPr>
          <w:sz w:val="20"/>
        </w:rPr>
        <w:t>competentes.</w:t>
      </w:r>
    </w:p>
    <w:p>
      <w:pPr>
        <w:pStyle w:val="BodyText"/>
        <w:spacing w:before="0"/>
        <w:ind w:left="0" w:firstLine="0"/>
        <w:jc w:val="left"/>
      </w:pPr>
    </w:p>
    <w:p>
      <w:pPr>
        <w:spacing w:before="0"/>
        <w:ind w:left="274" w:right="0" w:firstLine="0"/>
        <w:jc w:val="left"/>
        <w:rPr>
          <w:i/>
          <w:sz w:val="20"/>
        </w:rPr>
      </w:pPr>
      <w:bookmarkStart w:name="Artículo 41. Medidas de carácter provisi" w:id="124"/>
      <w:bookmarkEnd w:id="124"/>
      <w:r>
        <w:rPr/>
      </w:r>
      <w:bookmarkStart w:name="_bookmark61" w:id="125"/>
      <w:bookmarkEnd w:id="125"/>
      <w:r>
        <w:rPr/>
      </w:r>
      <w:r>
        <w:rPr>
          <w:b/>
          <w:sz w:val="20"/>
        </w:rPr>
        <w:t>Artículo 41. </w:t>
      </w:r>
      <w:r>
        <w:rPr>
          <w:i/>
          <w:sz w:val="20"/>
        </w:rPr>
        <w:t>Medidas de carácter provisional.</w:t>
      </w:r>
    </w:p>
    <w:p>
      <w:pPr>
        <w:pStyle w:val="ListParagraph"/>
        <w:numPr>
          <w:ilvl w:val="0"/>
          <w:numId w:val="55"/>
        </w:numPr>
        <w:tabs>
          <w:tab w:pos="843" w:val="left" w:leader="none"/>
        </w:tabs>
        <w:spacing w:line="249" w:lineRule="auto" w:before="124" w:after="0"/>
        <w:ind w:left="274" w:right="1073" w:firstLine="340"/>
        <w:jc w:val="both"/>
        <w:rPr>
          <w:sz w:val="20"/>
        </w:rPr>
      </w:pPr>
      <w:r>
        <w:rPr>
          <w:sz w:val="20"/>
        </w:rPr>
        <w:t>En los procedimientos sancionadores por infracciones graves o muy graves se podrán </w:t>
      </w:r>
      <w:r>
        <w:rPr>
          <w:spacing w:val="-3"/>
          <w:sz w:val="20"/>
        </w:rPr>
        <w:t>adoptar, </w:t>
      </w:r>
      <w:r>
        <w:rPr>
          <w:sz w:val="20"/>
        </w:rPr>
        <w:t>con arreglo a la Ley 30/1992, de 26 de noviembre, de Régimen Jurídico de las Administraciones Públicas y del Procedimiento Administrativo Común, y sus normas de desarrollo, las medidas de carácter provisional previstas en dichas normas que se estimen necesarias para asegurar la eficacia de la resolución que definitivamente se dicte, el buen fin del procedimiento, evitar el mantenimiento de los efectos de la infracción y las exigencias de los intereses</w:t>
      </w:r>
      <w:r>
        <w:rPr>
          <w:spacing w:val="-3"/>
          <w:sz w:val="20"/>
        </w:rPr>
        <w:t> </w:t>
      </w:r>
      <w:r>
        <w:rPr>
          <w:sz w:val="20"/>
        </w:rPr>
        <w:t>generales.</w:t>
      </w:r>
    </w:p>
    <w:p>
      <w:pPr>
        <w:pStyle w:val="BodyText"/>
        <w:spacing w:before="6"/>
        <w:ind w:left="614" w:firstLine="0"/>
      </w:pPr>
      <w:r>
        <w:rPr/>
        <w:t>En particular, podrán acordarse las siguientes:</w:t>
      </w:r>
    </w:p>
    <w:p>
      <w:pPr>
        <w:pStyle w:val="ListParagraph"/>
        <w:numPr>
          <w:ilvl w:val="0"/>
          <w:numId w:val="56"/>
        </w:numPr>
        <w:tabs>
          <w:tab w:pos="871" w:val="left" w:leader="none"/>
        </w:tabs>
        <w:spacing w:line="249" w:lineRule="auto" w:before="130" w:after="0"/>
        <w:ind w:left="274" w:right="1073" w:firstLine="340"/>
        <w:jc w:val="both"/>
        <w:rPr>
          <w:sz w:val="20"/>
        </w:rPr>
      </w:pPr>
      <w:r>
        <w:rPr>
          <w:sz w:val="20"/>
        </w:rPr>
        <w:t>Suspensión temporal de la actividad del prestador de servicios </w:t>
      </w:r>
      <w:r>
        <w:rPr>
          <w:spacing w:val="-8"/>
          <w:sz w:val="20"/>
        </w:rPr>
        <w:t>y, </w:t>
      </w:r>
      <w:r>
        <w:rPr>
          <w:sz w:val="20"/>
        </w:rPr>
        <w:t>en su caso, cierre provisional de sus</w:t>
      </w:r>
      <w:r>
        <w:rPr>
          <w:spacing w:val="-3"/>
          <w:sz w:val="20"/>
        </w:rPr>
        <w:t> </w:t>
      </w:r>
      <w:r>
        <w:rPr>
          <w:sz w:val="20"/>
        </w:rPr>
        <w:t>establecimientos.</w:t>
      </w:r>
    </w:p>
    <w:p>
      <w:pPr>
        <w:pStyle w:val="ListParagraph"/>
        <w:numPr>
          <w:ilvl w:val="0"/>
          <w:numId w:val="56"/>
        </w:numPr>
        <w:tabs>
          <w:tab w:pos="879" w:val="left" w:leader="none"/>
        </w:tabs>
        <w:spacing w:line="249" w:lineRule="auto" w:before="1" w:after="0"/>
        <w:ind w:left="274" w:right="1074" w:firstLine="340"/>
        <w:jc w:val="both"/>
        <w:rPr>
          <w:sz w:val="20"/>
        </w:rPr>
      </w:pPr>
      <w:r>
        <w:rPr>
          <w:sz w:val="20"/>
        </w:rPr>
        <w:t>Precinto, depósito o incautación de registros, soportes y archivos informáticos y de documentos en general, así como de aparatos y equipos informáticos de todo</w:t>
      </w:r>
      <w:r>
        <w:rPr>
          <w:spacing w:val="-27"/>
          <w:sz w:val="20"/>
        </w:rPr>
        <w:t> </w:t>
      </w:r>
      <w:r>
        <w:rPr>
          <w:sz w:val="20"/>
        </w:rPr>
        <w:t>tipo.</w:t>
      </w:r>
    </w:p>
    <w:p>
      <w:pPr>
        <w:pStyle w:val="ListParagraph"/>
        <w:numPr>
          <w:ilvl w:val="0"/>
          <w:numId w:val="56"/>
        </w:numPr>
        <w:tabs>
          <w:tab w:pos="846" w:val="left" w:leader="none"/>
        </w:tabs>
        <w:spacing w:line="249" w:lineRule="auto" w:before="2" w:after="0"/>
        <w:ind w:left="274" w:right="1072" w:firstLine="340"/>
        <w:jc w:val="both"/>
        <w:rPr>
          <w:sz w:val="20"/>
        </w:rPr>
      </w:pPr>
      <w:r>
        <w:rPr>
          <w:sz w:val="20"/>
        </w:rPr>
        <w:t>Advertir al público de la existencia de posibles conductas infractoras y de la incoación del expediente sancionador de que se trate, así como de las medidas adoptadas para el cese de dichas</w:t>
      </w:r>
      <w:r>
        <w:rPr>
          <w:spacing w:val="-3"/>
          <w:sz w:val="20"/>
        </w:rPr>
        <w:t> </w:t>
      </w:r>
      <w:r>
        <w:rPr>
          <w:sz w:val="20"/>
        </w:rPr>
        <w:t>conductas.</w:t>
      </w:r>
    </w:p>
    <w:p>
      <w:pPr>
        <w:pStyle w:val="ListParagraph"/>
        <w:numPr>
          <w:ilvl w:val="0"/>
          <w:numId w:val="55"/>
        </w:numPr>
        <w:tabs>
          <w:tab w:pos="841" w:val="left" w:leader="none"/>
        </w:tabs>
        <w:spacing w:line="249" w:lineRule="auto" w:before="122" w:after="0"/>
        <w:ind w:left="274" w:right="1073" w:firstLine="340"/>
        <w:jc w:val="both"/>
        <w:rPr>
          <w:sz w:val="20"/>
        </w:rPr>
      </w:pPr>
      <w:r>
        <w:rPr>
          <w:sz w:val="20"/>
        </w:rPr>
        <w:t>En la adopción y cumplimiento de las medidas a que se refiere el apartado </w:t>
      </w:r>
      <w:r>
        <w:rPr>
          <w:spacing w:val="-3"/>
          <w:sz w:val="20"/>
        </w:rPr>
        <w:t>anterior, </w:t>
      </w:r>
      <w:r>
        <w:rPr>
          <w:sz w:val="20"/>
        </w:rPr>
        <w:t>se respetarán, en todo caso, las garantías, normas y procedimientos previstos en el ordenamiento jurídico para proteger los derechos a la intimidad personal y familiar, a la protección de los datos personales, a la libertad de expresión o a la libertad de información, cuando éstos pudieran resultar</w:t>
      </w:r>
      <w:r>
        <w:rPr>
          <w:spacing w:val="-3"/>
          <w:sz w:val="20"/>
        </w:rPr>
        <w:t> </w:t>
      </w:r>
      <w:r>
        <w:rPr>
          <w:sz w:val="20"/>
        </w:rPr>
        <w:t>afectados.</w:t>
      </w:r>
    </w:p>
    <w:p>
      <w:pPr>
        <w:pStyle w:val="BodyText"/>
        <w:spacing w:line="249" w:lineRule="auto" w:before="4"/>
        <w:ind w:right="1073"/>
      </w:pPr>
      <w:r>
        <w:rPr/>
        <w:t>En todos los casos en que la Constitución, las normas reguladoras de los respectivos derechos y libertades o las que resulten aplicables a las diferentes materias atribuyan competencia a los órganos jurisdiccionales para intervenir en el ejercicio de actividades o derechos, sólo la autoridad judicial competente podrá adoptar las medidas previstas en este artículo.</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55"/>
        </w:numPr>
        <w:tabs>
          <w:tab w:pos="838" w:val="left" w:leader="none"/>
        </w:tabs>
        <w:spacing w:line="249" w:lineRule="auto" w:before="1" w:after="0"/>
        <w:ind w:left="274" w:right="1073" w:firstLine="340"/>
        <w:jc w:val="both"/>
        <w:rPr>
          <w:sz w:val="20"/>
        </w:rPr>
      </w:pPr>
      <w:r>
        <w:rPr>
          <w:sz w:val="20"/>
        </w:rPr>
        <w:t>En todo caso, se respetará el principio de proporcionalidad de la medida a adoptar con los objetivos que se pretendan alcanzar en cada</w:t>
      </w:r>
      <w:r>
        <w:rPr>
          <w:spacing w:val="-10"/>
          <w:sz w:val="20"/>
        </w:rPr>
        <w:t> </w:t>
      </w:r>
      <w:r>
        <w:rPr>
          <w:sz w:val="20"/>
        </w:rPr>
        <w:t>supuesto.</w:t>
      </w:r>
    </w:p>
    <w:p>
      <w:pPr>
        <w:pStyle w:val="ListParagraph"/>
        <w:numPr>
          <w:ilvl w:val="0"/>
          <w:numId w:val="55"/>
        </w:numPr>
        <w:tabs>
          <w:tab w:pos="854" w:val="left" w:leader="none"/>
        </w:tabs>
        <w:spacing w:line="249" w:lineRule="auto" w:before="1" w:after="0"/>
        <w:ind w:left="274" w:right="1073" w:firstLine="340"/>
        <w:jc w:val="both"/>
        <w:rPr>
          <w:sz w:val="20"/>
        </w:rPr>
      </w:pPr>
      <w:r>
        <w:rPr>
          <w:sz w:val="20"/>
        </w:rPr>
        <w:t>En casos de urgencia y para la inmediata protección de los intereses implicados, las medidas provisionales previstas en el presente artículo podrán ser acordadas antes de la iniciación del expediente sancionador. Las medidas deberán ser confirmadas, modificadas o levantadas en el acuerdo de iniciación del procedimiento, que deberá efectuarse dentro de los quince días siguientes a su adopción, el cual podrá ser objeto del recurso que</w:t>
      </w:r>
      <w:r>
        <w:rPr>
          <w:spacing w:val="-40"/>
          <w:sz w:val="20"/>
        </w:rPr>
        <w:t> </w:t>
      </w:r>
      <w:r>
        <w:rPr>
          <w:sz w:val="20"/>
        </w:rPr>
        <w:t>proceda.</w:t>
      </w:r>
    </w:p>
    <w:p>
      <w:pPr>
        <w:pStyle w:val="BodyText"/>
        <w:spacing w:line="249" w:lineRule="auto" w:before="4"/>
        <w:ind w:right="1075"/>
      </w:pPr>
      <w:r>
        <w:rPr/>
        <w:t>En todo caso, dichas medidas quedarán sin efecto si no se inicia el procedimiento sancionador en dicho plazo o cuando el acuerdo de iniciación no contenga un pronunciamiento expreso acerca de las mismas.</w:t>
      </w:r>
    </w:p>
    <w:p>
      <w:pPr>
        <w:pStyle w:val="BodyText"/>
        <w:spacing w:before="11"/>
        <w:ind w:left="0" w:firstLine="0"/>
        <w:jc w:val="left"/>
        <w:rPr>
          <w:sz w:val="19"/>
        </w:rPr>
      </w:pPr>
    </w:p>
    <w:p>
      <w:pPr>
        <w:spacing w:before="0"/>
        <w:ind w:left="274" w:right="0" w:firstLine="0"/>
        <w:jc w:val="left"/>
        <w:rPr>
          <w:i/>
          <w:sz w:val="20"/>
        </w:rPr>
      </w:pPr>
      <w:bookmarkStart w:name="Artículo 42. Multa coercitiva." w:id="126"/>
      <w:bookmarkEnd w:id="126"/>
      <w:r>
        <w:rPr/>
      </w:r>
      <w:bookmarkStart w:name="_bookmark62" w:id="127"/>
      <w:bookmarkEnd w:id="127"/>
      <w:r>
        <w:rPr/>
      </w:r>
      <w:r>
        <w:rPr>
          <w:b/>
          <w:sz w:val="20"/>
        </w:rPr>
        <w:t>Artículo 42. </w:t>
      </w:r>
      <w:r>
        <w:rPr>
          <w:i/>
          <w:sz w:val="20"/>
        </w:rPr>
        <w:t>Multa coercitiva.</w:t>
      </w:r>
    </w:p>
    <w:p>
      <w:pPr>
        <w:pStyle w:val="BodyText"/>
        <w:spacing w:line="249" w:lineRule="auto" w:before="124"/>
        <w:ind w:right="1073"/>
      </w:pPr>
      <w:r>
        <w:rPr/>
        <w:t>El órgano administrativo competente para resolver el procedimiento sancionador podrá imponer multas coercitivas por importe que no exceda de 6.000 euros por cada día que transcurra sin cumplir las medidas provisionales que hubieran sido acordadas.</w:t>
      </w:r>
    </w:p>
    <w:p>
      <w:pPr>
        <w:pStyle w:val="BodyText"/>
        <w:spacing w:before="10"/>
        <w:ind w:left="0" w:firstLine="0"/>
        <w:jc w:val="left"/>
        <w:rPr>
          <w:sz w:val="19"/>
        </w:rPr>
      </w:pPr>
    </w:p>
    <w:p>
      <w:pPr>
        <w:spacing w:before="0"/>
        <w:ind w:left="274" w:right="0" w:firstLine="0"/>
        <w:jc w:val="left"/>
        <w:rPr>
          <w:i/>
          <w:sz w:val="20"/>
        </w:rPr>
      </w:pPr>
      <w:bookmarkStart w:name="Artículo 43. Competencia sancionadora." w:id="128"/>
      <w:bookmarkEnd w:id="128"/>
      <w:r>
        <w:rPr/>
      </w:r>
      <w:bookmarkStart w:name="_bookmark63" w:id="129"/>
      <w:bookmarkEnd w:id="129"/>
      <w:r>
        <w:rPr/>
      </w:r>
      <w:r>
        <w:rPr>
          <w:b/>
          <w:sz w:val="20"/>
        </w:rPr>
        <w:t>Artículo 43. </w:t>
      </w:r>
      <w:r>
        <w:rPr>
          <w:i/>
          <w:sz w:val="20"/>
        </w:rPr>
        <w:t>Competencia sancionadora.</w:t>
      </w:r>
    </w:p>
    <w:p>
      <w:pPr>
        <w:pStyle w:val="ListParagraph"/>
        <w:numPr>
          <w:ilvl w:val="0"/>
          <w:numId w:val="57"/>
        </w:numPr>
        <w:tabs>
          <w:tab w:pos="912" w:val="left" w:leader="none"/>
        </w:tabs>
        <w:spacing w:line="249" w:lineRule="auto" w:before="124" w:after="0"/>
        <w:ind w:left="274" w:right="1072" w:firstLine="340"/>
        <w:jc w:val="both"/>
        <w:rPr>
          <w:sz w:val="20"/>
        </w:rPr>
      </w:pPr>
      <w:r>
        <w:rPr>
          <w:sz w:val="20"/>
        </w:rPr>
        <w:t>La imposición de sanciones por el incumplimiento de lo previsto en esta Ley corresponderá, en el caso de infracciones muy graves, a la persona titular del Ministerio de Asuntos Económicos y Transformación Digital, y en el de infracciones graves y leves, a la persona titular de la Secretaria de Estado de Digitalización e Inteligencia</w:t>
      </w:r>
      <w:r>
        <w:rPr>
          <w:spacing w:val="-16"/>
          <w:sz w:val="20"/>
        </w:rPr>
        <w:t> </w:t>
      </w:r>
      <w:r>
        <w:rPr>
          <w:sz w:val="20"/>
        </w:rPr>
        <w:t>Artificial.</w:t>
      </w:r>
    </w:p>
    <w:p>
      <w:pPr>
        <w:pStyle w:val="BodyText"/>
        <w:spacing w:line="249" w:lineRule="auto" w:before="3"/>
        <w:ind w:right="1072"/>
      </w:pPr>
      <w:r>
        <w:rPr/>
        <w:t>No obstante lo </w:t>
      </w:r>
      <w:r>
        <w:rPr>
          <w:spacing w:val="-3"/>
        </w:rPr>
        <w:t>anterior, </w:t>
      </w:r>
      <w:r>
        <w:rPr/>
        <w:t>la imposición de sanciones por incumplimiento de las resoluciones dictadas por los órganos competentes en función de la materia o entidad de que se trate a que se refieren las letras a) y b) del artículo 38.2 de esta Ley corresponderá al órgano que dictó la resolución incumplida. Igualmente, corresponderá a la Agencia de Protección de Datos la imposición de sanciones por la comisión de las infracciones tipificadas en los artículos 38.3 c), d) e i) y 38.4 d), g) y h) de esta</w:t>
      </w:r>
      <w:r>
        <w:rPr>
          <w:spacing w:val="-21"/>
        </w:rPr>
        <w:t> </w:t>
      </w:r>
      <w:r>
        <w:rPr>
          <w:spacing w:val="-5"/>
        </w:rPr>
        <w:t>Ley.</w:t>
      </w:r>
    </w:p>
    <w:p>
      <w:pPr>
        <w:pStyle w:val="ListParagraph"/>
        <w:numPr>
          <w:ilvl w:val="0"/>
          <w:numId w:val="57"/>
        </w:numPr>
        <w:tabs>
          <w:tab w:pos="870" w:val="left" w:leader="none"/>
        </w:tabs>
        <w:spacing w:line="249" w:lineRule="auto" w:before="5" w:after="0"/>
        <w:ind w:left="274" w:right="1073" w:firstLine="340"/>
        <w:jc w:val="both"/>
        <w:rPr>
          <w:sz w:val="20"/>
        </w:rPr>
      </w:pPr>
      <w:r>
        <w:rPr>
          <w:sz w:val="20"/>
        </w:rPr>
        <w:t>La potestad sancionadora regulada en esta Ley se ejercerá de conformidad con lo establecido al respecto en la Ley 39/2015, de 1 de octubre, del Procedimiento Administrativo Común de las Administraciones Públicas, y en sus normas de desarrollo. El procedimiento tendrá una duración máxima de nueve meses a contar desde la fecha del acuerdo de iniciación. El plazo máximo de duración del procedimiento simplificado será de tres</w:t>
      </w:r>
      <w:r>
        <w:rPr>
          <w:spacing w:val="-34"/>
          <w:sz w:val="20"/>
        </w:rPr>
        <w:t> </w:t>
      </w:r>
      <w:r>
        <w:rPr>
          <w:sz w:val="20"/>
        </w:rPr>
        <w:t>meses.</w:t>
      </w:r>
    </w:p>
    <w:p>
      <w:pPr>
        <w:pStyle w:val="BodyText"/>
        <w:spacing w:before="1"/>
        <w:ind w:left="0" w:firstLine="0"/>
        <w:jc w:val="left"/>
      </w:pPr>
    </w:p>
    <w:p>
      <w:pPr>
        <w:spacing w:before="0"/>
        <w:ind w:left="274" w:right="0" w:firstLine="0"/>
        <w:jc w:val="left"/>
        <w:rPr>
          <w:i/>
          <w:sz w:val="20"/>
        </w:rPr>
      </w:pPr>
      <w:bookmarkStart w:name="Artículo 44. Concurrencia de infraccione" w:id="130"/>
      <w:bookmarkEnd w:id="130"/>
      <w:r>
        <w:rPr/>
      </w:r>
      <w:bookmarkStart w:name="_bookmark64" w:id="131"/>
      <w:bookmarkEnd w:id="131"/>
      <w:r>
        <w:rPr/>
      </w:r>
      <w:r>
        <w:rPr>
          <w:b/>
          <w:sz w:val="20"/>
        </w:rPr>
        <w:t>Artículo 44. </w:t>
      </w:r>
      <w:r>
        <w:rPr>
          <w:i/>
          <w:sz w:val="20"/>
        </w:rPr>
        <w:t>Concurrencia de infracciones y sanciones.</w:t>
      </w:r>
    </w:p>
    <w:p>
      <w:pPr>
        <w:pStyle w:val="ListParagraph"/>
        <w:numPr>
          <w:ilvl w:val="0"/>
          <w:numId w:val="58"/>
        </w:numPr>
        <w:tabs>
          <w:tab w:pos="847" w:val="left" w:leader="none"/>
        </w:tabs>
        <w:spacing w:line="249" w:lineRule="auto" w:before="123" w:after="0"/>
        <w:ind w:left="274" w:right="1073" w:firstLine="340"/>
        <w:jc w:val="both"/>
        <w:rPr>
          <w:sz w:val="20"/>
        </w:rPr>
      </w:pPr>
      <w:r>
        <w:rPr>
          <w:sz w:val="20"/>
        </w:rPr>
        <w:t>No podrá ejercerse la potestad sancionadora a que se refiere la presente Ley cuando haya recaído sanción penal, en los casos en que se aprecie identidad de sujeto, hecho y fundamento.</w:t>
      </w:r>
    </w:p>
    <w:p>
      <w:pPr>
        <w:pStyle w:val="BodyText"/>
        <w:spacing w:line="249" w:lineRule="auto" w:before="3"/>
        <w:ind w:right="1072"/>
      </w:pPr>
      <w:r>
        <w:rPr/>
        <w:t>No obstante, cuando se esté tramitando un proceso penal por los mismos hechos o por otros cuya separación de los sancionables con arreglo a esta Ley sea racionalmente imposible, el procedimiento quedará suspendido respecto de los mismos hasta que recaiga pronunciamiento firme de la autoridad judicial.</w:t>
      </w:r>
    </w:p>
    <w:p>
      <w:pPr>
        <w:pStyle w:val="BodyText"/>
        <w:spacing w:line="249" w:lineRule="auto" w:before="3"/>
        <w:ind w:right="1074"/>
      </w:pPr>
      <w:r>
        <w:rPr/>
        <w:t>Reanudado el expediente, en su caso, la resolución que se dicte deberá respetar los hechos declarados probados en la resolución judicial.</w:t>
      </w:r>
    </w:p>
    <w:p>
      <w:pPr>
        <w:pStyle w:val="ListParagraph"/>
        <w:numPr>
          <w:ilvl w:val="0"/>
          <w:numId w:val="58"/>
        </w:numPr>
        <w:tabs>
          <w:tab w:pos="890" w:val="left" w:leader="none"/>
        </w:tabs>
        <w:spacing w:line="249" w:lineRule="auto" w:before="2" w:after="0"/>
        <w:ind w:left="274" w:right="1073" w:firstLine="340"/>
        <w:jc w:val="both"/>
        <w:rPr>
          <w:sz w:val="20"/>
        </w:rPr>
      </w:pPr>
      <w:r>
        <w:rPr>
          <w:sz w:val="20"/>
        </w:rPr>
        <w:t>La imposición de una sanción prevista en esta Ley no impedirá la tramitación y resolución de otro procedimiento sancionador por los órganos u organismos competentes en cada caso cuando la conducta infractora se hubiera cometido utilizando técnicas y medios telemáticos o electrónicos y resulte tipificada en otra </w:t>
      </w:r>
      <w:r>
        <w:rPr>
          <w:spacing w:val="-5"/>
          <w:sz w:val="20"/>
        </w:rPr>
        <w:t>Ley, </w:t>
      </w:r>
      <w:r>
        <w:rPr>
          <w:sz w:val="20"/>
        </w:rPr>
        <w:t>siempre que no haya identidad del bien jurídico</w:t>
      </w:r>
      <w:r>
        <w:rPr>
          <w:spacing w:val="-3"/>
          <w:sz w:val="20"/>
        </w:rPr>
        <w:t> </w:t>
      </w:r>
      <w:r>
        <w:rPr>
          <w:sz w:val="20"/>
        </w:rPr>
        <w:t>protegido.</w:t>
      </w:r>
    </w:p>
    <w:p>
      <w:pPr>
        <w:pStyle w:val="ListParagraph"/>
        <w:numPr>
          <w:ilvl w:val="0"/>
          <w:numId w:val="58"/>
        </w:numPr>
        <w:tabs>
          <w:tab w:pos="864" w:val="left" w:leader="none"/>
        </w:tabs>
        <w:spacing w:line="249" w:lineRule="auto" w:before="4" w:after="0"/>
        <w:ind w:left="274" w:right="1073" w:firstLine="340"/>
        <w:jc w:val="both"/>
        <w:rPr>
          <w:sz w:val="20"/>
        </w:rPr>
      </w:pPr>
      <w:r>
        <w:rPr>
          <w:sz w:val="20"/>
        </w:rPr>
        <w:t>No procederá la imposición de sanciones según lo previsto en esta Ley cuando los hechos constitutivos de infracción lo sean también de otra tipificada en la normativa sectorial a</w:t>
      </w:r>
      <w:r>
        <w:rPr>
          <w:spacing w:val="-4"/>
          <w:sz w:val="20"/>
        </w:rPr>
        <w:t> </w:t>
      </w:r>
      <w:r>
        <w:rPr>
          <w:sz w:val="20"/>
        </w:rPr>
        <w:t>la</w:t>
      </w:r>
      <w:r>
        <w:rPr>
          <w:spacing w:val="-3"/>
          <w:sz w:val="20"/>
        </w:rPr>
        <w:t> </w:t>
      </w:r>
      <w:r>
        <w:rPr>
          <w:sz w:val="20"/>
        </w:rPr>
        <w:t>que</w:t>
      </w:r>
      <w:r>
        <w:rPr>
          <w:spacing w:val="-3"/>
          <w:sz w:val="20"/>
        </w:rPr>
        <w:t> </w:t>
      </w:r>
      <w:r>
        <w:rPr>
          <w:sz w:val="20"/>
        </w:rPr>
        <w:t>esté</w:t>
      </w:r>
      <w:r>
        <w:rPr>
          <w:spacing w:val="-3"/>
          <w:sz w:val="20"/>
        </w:rPr>
        <w:t> </w:t>
      </w:r>
      <w:r>
        <w:rPr>
          <w:sz w:val="20"/>
        </w:rPr>
        <w:t>sujeto</w:t>
      </w:r>
      <w:r>
        <w:rPr>
          <w:spacing w:val="-3"/>
          <w:sz w:val="20"/>
        </w:rPr>
        <w:t> </w:t>
      </w:r>
      <w:r>
        <w:rPr>
          <w:sz w:val="20"/>
        </w:rPr>
        <w:t>el</w:t>
      </w:r>
      <w:r>
        <w:rPr>
          <w:spacing w:val="-3"/>
          <w:sz w:val="20"/>
        </w:rPr>
        <w:t> </w:t>
      </w:r>
      <w:r>
        <w:rPr>
          <w:sz w:val="20"/>
        </w:rPr>
        <w:t>prestador</w:t>
      </w:r>
      <w:r>
        <w:rPr>
          <w:spacing w:val="-3"/>
          <w:sz w:val="20"/>
        </w:rPr>
        <w:t> </w:t>
      </w:r>
      <w:r>
        <w:rPr>
          <w:sz w:val="20"/>
        </w:rPr>
        <w:t>del</w:t>
      </w:r>
      <w:r>
        <w:rPr>
          <w:spacing w:val="-3"/>
          <w:sz w:val="20"/>
        </w:rPr>
        <w:t> </w:t>
      </w:r>
      <w:r>
        <w:rPr>
          <w:sz w:val="20"/>
        </w:rPr>
        <w:t>servicio</w:t>
      </w:r>
      <w:r>
        <w:rPr>
          <w:spacing w:val="-3"/>
          <w:sz w:val="20"/>
        </w:rPr>
        <w:t> </w:t>
      </w:r>
      <w:r>
        <w:rPr>
          <w:sz w:val="20"/>
        </w:rPr>
        <w:t>y</w:t>
      </w:r>
      <w:r>
        <w:rPr>
          <w:spacing w:val="-2"/>
          <w:sz w:val="20"/>
        </w:rPr>
        <w:t> </w:t>
      </w:r>
      <w:r>
        <w:rPr>
          <w:sz w:val="20"/>
        </w:rPr>
        <w:t>exista</w:t>
      </w:r>
      <w:r>
        <w:rPr>
          <w:spacing w:val="-3"/>
          <w:sz w:val="20"/>
        </w:rPr>
        <w:t> </w:t>
      </w:r>
      <w:r>
        <w:rPr>
          <w:sz w:val="20"/>
        </w:rPr>
        <w:t>identidad</w:t>
      </w:r>
      <w:r>
        <w:rPr>
          <w:spacing w:val="-4"/>
          <w:sz w:val="20"/>
        </w:rPr>
        <w:t> </w:t>
      </w:r>
      <w:r>
        <w:rPr>
          <w:sz w:val="20"/>
        </w:rPr>
        <w:t>del</w:t>
      </w:r>
      <w:r>
        <w:rPr>
          <w:spacing w:val="-3"/>
          <w:sz w:val="20"/>
        </w:rPr>
        <w:t> </w:t>
      </w:r>
      <w:r>
        <w:rPr>
          <w:sz w:val="20"/>
        </w:rPr>
        <w:t>bien</w:t>
      </w:r>
      <w:r>
        <w:rPr>
          <w:spacing w:val="-3"/>
          <w:sz w:val="20"/>
        </w:rPr>
        <w:t> </w:t>
      </w:r>
      <w:r>
        <w:rPr>
          <w:sz w:val="20"/>
        </w:rPr>
        <w:t>jurídico</w:t>
      </w:r>
      <w:r>
        <w:rPr>
          <w:spacing w:val="-3"/>
          <w:sz w:val="20"/>
        </w:rPr>
        <w:t> </w:t>
      </w:r>
      <w:r>
        <w:rPr>
          <w:sz w:val="20"/>
        </w:rPr>
        <w:t>protegido.</w:t>
      </w:r>
    </w:p>
    <w:p>
      <w:pPr>
        <w:pStyle w:val="BodyText"/>
        <w:spacing w:line="249" w:lineRule="auto"/>
        <w:ind w:right="1072"/>
      </w:pPr>
      <w:r>
        <w:rPr/>
        <w:t>Cuando, como consecuencia de una actuación sancionadora, se tuviera conocimiento de hechos que pudieran ser constitutivos de infracciones tipificadas en otras leyes, se dará cuenta de los mismos a los órganos u organismos competentes para su supervisión y sanción.</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spacing w:before="1"/>
        <w:ind w:left="274" w:right="0" w:firstLine="0"/>
        <w:jc w:val="left"/>
        <w:rPr>
          <w:i/>
          <w:sz w:val="20"/>
        </w:rPr>
      </w:pPr>
      <w:bookmarkStart w:name="Artículo 45. Prescripción." w:id="132"/>
      <w:bookmarkEnd w:id="132"/>
      <w:r>
        <w:rPr/>
      </w:r>
      <w:bookmarkStart w:name="_bookmark65" w:id="133"/>
      <w:bookmarkEnd w:id="133"/>
      <w:r>
        <w:rPr/>
      </w:r>
      <w:r>
        <w:rPr>
          <w:b/>
          <w:sz w:val="20"/>
        </w:rPr>
        <w:t>Artículo 45.</w:t>
      </w:r>
      <w:r>
        <w:rPr>
          <w:b/>
          <w:spacing w:val="54"/>
          <w:sz w:val="20"/>
        </w:rPr>
        <w:t> </w:t>
      </w:r>
      <w:r>
        <w:rPr>
          <w:i/>
          <w:sz w:val="20"/>
        </w:rPr>
        <w:t>Prescripción.</w:t>
      </w:r>
    </w:p>
    <w:p>
      <w:pPr>
        <w:pStyle w:val="BodyText"/>
        <w:spacing w:line="249" w:lineRule="auto" w:before="123"/>
        <w:ind w:right="1074"/>
      </w:pPr>
      <w:r>
        <w:rPr/>
        <w:t>Las infracciones muy graves prescribirán a los tres años, las graves a los dos años y las leves a los seis meses; las sanciones impuestas por faltas muy graves prescribirán a los tres años, las impuestas por faltas graves a los dos años y las impuestas por faltas leves al año.</w:t>
      </w:r>
    </w:p>
    <w:p>
      <w:pPr>
        <w:pStyle w:val="BodyText"/>
        <w:spacing w:before="11"/>
        <w:ind w:left="0" w:firstLine="0"/>
        <w:jc w:val="left"/>
        <w:rPr>
          <w:sz w:val="19"/>
        </w:rPr>
      </w:pPr>
    </w:p>
    <w:p>
      <w:pPr>
        <w:spacing w:before="0"/>
        <w:ind w:left="274" w:right="0" w:firstLine="0"/>
        <w:jc w:val="left"/>
        <w:rPr>
          <w:i/>
          <w:sz w:val="20"/>
        </w:rPr>
      </w:pPr>
      <w:bookmarkStart w:name="[Disposiciones adicionales]" w:id="134"/>
      <w:bookmarkEnd w:id="134"/>
      <w:r>
        <w:rPr/>
      </w:r>
      <w:bookmarkStart w:name="Disposición adicional primera. Significa" w:id="135"/>
      <w:bookmarkEnd w:id="135"/>
      <w:r>
        <w:rPr/>
      </w:r>
      <w:bookmarkStart w:name="_bookmark66" w:id="136"/>
      <w:bookmarkEnd w:id="136"/>
      <w:r>
        <w:rPr/>
      </w:r>
      <w:r>
        <w:rPr>
          <w:b/>
          <w:sz w:val="20"/>
        </w:rPr>
        <w:t>Disposición adicional primera. </w:t>
      </w:r>
      <w:r>
        <w:rPr>
          <w:i/>
          <w:sz w:val="20"/>
        </w:rPr>
        <w:t>Significado de los términos empleados por esta Ley.</w:t>
      </w:r>
    </w:p>
    <w:p>
      <w:pPr>
        <w:pStyle w:val="BodyText"/>
        <w:spacing w:line="249" w:lineRule="auto" w:before="123"/>
        <w:ind w:right="1074"/>
      </w:pPr>
      <w:r>
        <w:rPr/>
        <w:t>A los efectos de la presente Ley, los términos definidos en el anexo tendrán el significado que allí se les asigna.</w:t>
      </w:r>
    </w:p>
    <w:p>
      <w:pPr>
        <w:pStyle w:val="BodyText"/>
        <w:spacing w:before="10"/>
        <w:ind w:left="0" w:firstLine="0"/>
        <w:jc w:val="left"/>
        <w:rPr>
          <w:sz w:val="19"/>
        </w:rPr>
      </w:pPr>
    </w:p>
    <w:p>
      <w:pPr>
        <w:spacing w:before="0"/>
        <w:ind w:left="274" w:right="0" w:firstLine="0"/>
        <w:jc w:val="left"/>
        <w:rPr>
          <w:i/>
          <w:sz w:val="20"/>
        </w:rPr>
      </w:pPr>
      <w:bookmarkStart w:name="Disposición adicional segunda. Medicamen" w:id="137"/>
      <w:bookmarkEnd w:id="137"/>
      <w:r>
        <w:rPr/>
      </w:r>
      <w:bookmarkStart w:name="_bookmark67" w:id="138"/>
      <w:bookmarkEnd w:id="138"/>
      <w:r>
        <w:rPr/>
      </w:r>
      <w:r>
        <w:rPr>
          <w:b/>
          <w:sz w:val="20"/>
        </w:rPr>
        <w:t>Disposición adicional segunda. </w:t>
      </w:r>
      <w:r>
        <w:rPr>
          <w:i/>
          <w:sz w:val="20"/>
        </w:rPr>
        <w:t>Medicamentos y productos sanitarios.</w:t>
      </w:r>
    </w:p>
    <w:p>
      <w:pPr>
        <w:pStyle w:val="BodyText"/>
        <w:spacing w:line="249" w:lineRule="auto" w:before="124"/>
        <w:ind w:right="1075"/>
      </w:pPr>
      <w:r>
        <w:rPr/>
        <w:t>La prestación de servicios de la sociedad de la información relacionados con los medicamentos y los productos sanitarios se regirá por lo dispuesto en su legislación específica.</w:t>
      </w:r>
    </w:p>
    <w:p>
      <w:pPr>
        <w:pStyle w:val="BodyText"/>
        <w:spacing w:before="10"/>
        <w:ind w:left="0" w:firstLine="0"/>
        <w:jc w:val="left"/>
        <w:rPr>
          <w:sz w:val="19"/>
        </w:rPr>
      </w:pPr>
    </w:p>
    <w:p>
      <w:pPr>
        <w:spacing w:before="0"/>
        <w:ind w:left="274" w:right="0" w:firstLine="0"/>
        <w:jc w:val="left"/>
        <w:rPr>
          <w:i/>
          <w:sz w:val="20"/>
        </w:rPr>
      </w:pPr>
      <w:bookmarkStart w:name="Disposición adicional tercera. Sistema A" w:id="139"/>
      <w:bookmarkEnd w:id="139"/>
      <w:r>
        <w:rPr/>
      </w:r>
      <w:bookmarkStart w:name="_bookmark68" w:id="140"/>
      <w:bookmarkEnd w:id="140"/>
      <w:r>
        <w:rPr/>
      </w:r>
      <w:r>
        <w:rPr>
          <w:b/>
          <w:sz w:val="20"/>
        </w:rPr>
        <w:t>Disposición adicional tercera. </w:t>
      </w:r>
      <w:r>
        <w:rPr>
          <w:i/>
          <w:sz w:val="20"/>
        </w:rPr>
        <w:t>Sistema Arbitral de Consumo.</w:t>
      </w:r>
    </w:p>
    <w:p>
      <w:pPr>
        <w:pStyle w:val="BodyText"/>
        <w:spacing w:line="249" w:lineRule="auto" w:before="124"/>
        <w:ind w:right="1073"/>
      </w:pPr>
      <w:r>
        <w:rPr/>
        <w:t>El prestador y el destinatario de servicios de la sociedad de la información podrán someter sus conflictos al arbitraje de consumo, mediante la adhesión de aquéllos al Sistema Arbitral de Consumo competente que se prestará también por medios electrónicos, conforme al procedimiento establecido reglamentariamente.</w:t>
      </w:r>
    </w:p>
    <w:p>
      <w:pPr>
        <w:pStyle w:val="BodyText"/>
        <w:spacing w:before="0"/>
        <w:ind w:left="0" w:firstLine="0"/>
        <w:jc w:val="left"/>
      </w:pPr>
    </w:p>
    <w:p>
      <w:pPr>
        <w:spacing w:before="0"/>
        <w:ind w:left="274" w:right="0" w:firstLine="0"/>
        <w:jc w:val="left"/>
        <w:rPr>
          <w:i/>
          <w:sz w:val="20"/>
        </w:rPr>
      </w:pPr>
      <w:bookmarkStart w:name="Disposición adicional cuarta. Modificaci" w:id="141"/>
      <w:bookmarkEnd w:id="141"/>
      <w:r>
        <w:rPr/>
      </w:r>
      <w:bookmarkStart w:name="_bookmark69" w:id="142"/>
      <w:bookmarkEnd w:id="142"/>
      <w:r>
        <w:rPr/>
      </w:r>
      <w:r>
        <w:rPr>
          <w:b/>
          <w:sz w:val="20"/>
        </w:rPr>
        <w:t>Disposición adicional cuarta. </w:t>
      </w:r>
      <w:r>
        <w:rPr>
          <w:i/>
          <w:sz w:val="20"/>
        </w:rPr>
        <w:t>Modificación de los Códigos Civil y de Comercio.</w:t>
      </w:r>
    </w:p>
    <w:p>
      <w:pPr>
        <w:pStyle w:val="BodyText"/>
        <w:spacing w:line="249" w:lineRule="auto" w:before="123"/>
        <w:ind w:right="1075"/>
      </w:pPr>
      <w:r>
        <w:rPr/>
        <w:t>Uno. Se modifica el artículo 1.262 del Código Civil, que queda redactado de la siguiente manera:</w:t>
      </w:r>
    </w:p>
    <w:p>
      <w:pPr>
        <w:pStyle w:val="BodyText"/>
        <w:spacing w:line="249" w:lineRule="auto" w:before="172"/>
        <w:ind w:left="954" w:right="1072"/>
      </w:pPr>
      <w:r>
        <w:rPr/>
        <w:t>«El consentimiento se manifiesta por el concurso de la oferta y de la aceptación sobre la cosa y la causa que han de constituir el contrato.</w:t>
      </w:r>
    </w:p>
    <w:p>
      <w:pPr>
        <w:pStyle w:val="BodyText"/>
        <w:spacing w:line="249" w:lineRule="auto"/>
        <w:ind w:left="954" w:right="1074"/>
      </w:pPr>
      <w:r>
        <w:rPr/>
        <w:t>Hallándose en lugares distintos el que hizo la oferta y el que la aceptó, hay consentimiento desde que el oferente conoce la aceptación o desde que, habiéndosela remitido el aceptante, no pueda ignorarla sin faltar a la buena fe. El contrato, en tal caso, se presume celebrado en el lugar en que se hizo la oferta.</w:t>
      </w:r>
    </w:p>
    <w:p>
      <w:pPr>
        <w:pStyle w:val="BodyText"/>
        <w:spacing w:line="249" w:lineRule="auto" w:before="3"/>
        <w:ind w:left="954" w:right="1073"/>
      </w:pPr>
      <w:r>
        <w:rPr/>
        <w:t>En los contratos celebrados mediante dispositivos automáticos hay consentimiento desde que se manifiesta la aceptación.»</w:t>
      </w:r>
    </w:p>
    <w:p>
      <w:pPr>
        <w:pStyle w:val="BodyText"/>
        <w:spacing w:line="249" w:lineRule="auto" w:before="1"/>
        <w:ind w:right="1075"/>
      </w:pPr>
      <w:r>
        <w:rPr/>
        <w:t>Dos. Se modifica el artículo 54 del Código de Comercio, que queda redactado de la siguiente manera:</w:t>
      </w:r>
    </w:p>
    <w:p>
      <w:pPr>
        <w:pStyle w:val="BodyText"/>
        <w:spacing w:line="249" w:lineRule="auto" w:before="172"/>
        <w:ind w:left="954" w:right="1074"/>
      </w:pPr>
      <w:r>
        <w:rPr/>
        <w:t>«Hallándose en lugares distintos el que hizo la oferta y el que la aceptó, hay consentimiento desde que el oferente conoce la aceptación o desde que, habiéndosela remitido el aceptante, no pueda ignorarla sin faltar a la buena fe. El contrato, en tal caso, se presume celebrado en el lugar en que se hizo la oferta.</w:t>
      </w:r>
    </w:p>
    <w:p>
      <w:pPr>
        <w:pStyle w:val="BodyText"/>
        <w:spacing w:line="249" w:lineRule="auto" w:before="3"/>
        <w:ind w:left="954" w:right="1073"/>
      </w:pPr>
      <w:r>
        <w:rPr/>
        <w:t>En los contratos celebrados mediante dispositivos automáticos hay consentimiento desde que se manifiesta la aceptación.»</w:t>
      </w:r>
    </w:p>
    <w:p>
      <w:pPr>
        <w:pStyle w:val="BodyText"/>
        <w:spacing w:before="10"/>
        <w:ind w:left="0" w:firstLine="0"/>
        <w:jc w:val="left"/>
        <w:rPr>
          <w:sz w:val="19"/>
        </w:rPr>
      </w:pPr>
    </w:p>
    <w:p>
      <w:pPr>
        <w:spacing w:line="249" w:lineRule="auto" w:before="0"/>
        <w:ind w:left="274" w:right="1074" w:hanging="1"/>
        <w:jc w:val="both"/>
        <w:rPr>
          <w:i/>
          <w:sz w:val="20"/>
        </w:rPr>
      </w:pPr>
      <w:bookmarkStart w:name="Disposición adicional quinta. Accesibili" w:id="143"/>
      <w:bookmarkEnd w:id="143"/>
      <w:r>
        <w:rPr/>
      </w:r>
      <w:bookmarkStart w:name="_bookmark70" w:id="144"/>
      <w:bookmarkEnd w:id="144"/>
      <w:r>
        <w:rPr/>
      </w:r>
      <w:r>
        <w:rPr>
          <w:b/>
          <w:sz w:val="20"/>
        </w:rPr>
        <w:t>Disposición adicional quinta. </w:t>
      </w:r>
      <w:r>
        <w:rPr>
          <w:i/>
          <w:sz w:val="20"/>
        </w:rPr>
        <w:t>Accesibilidad para las personas con discapacidad y de edad avanzada a la información proporcionada por medios electrónicos.</w:t>
      </w:r>
    </w:p>
    <w:p>
      <w:pPr>
        <w:pStyle w:val="BodyText"/>
        <w:spacing w:line="249" w:lineRule="auto" w:before="115"/>
        <w:ind w:right="1074"/>
      </w:pPr>
      <w:r>
        <w:rPr/>
        <w:t>Uno. Las Administraciones públicas adoptarán las medidas necesarias para que la información disponible en sus respectivas páginas de Internet pueda ser accesible a personas con discapacidad y de edad avanzada, de acuerdo con los criterios de accesibilidad al contenido generalmente reconocidos, antes del 31 de diciembre de</w:t>
      </w:r>
      <w:r>
        <w:rPr>
          <w:spacing w:val="-37"/>
        </w:rPr>
        <w:t> </w:t>
      </w:r>
      <w:r>
        <w:rPr/>
        <w:t>2005.</w:t>
      </w:r>
    </w:p>
    <w:p>
      <w:pPr>
        <w:pStyle w:val="BodyText"/>
        <w:spacing w:line="249" w:lineRule="auto" w:before="4"/>
        <w:ind w:right="1071"/>
      </w:pPr>
      <w:r>
        <w:rPr/>
        <w:t>A partir del 31 de diciembre de 2008, las páginas de Internet de las Administraciones Públicas satisfarán, como mínimo, el nivel medio de los criterios de accesibilidad al  contenido generalmente reconocidos. Excepcionalmente, esta obligación no será aplicable cuando una funcionalidad o servicio no disponga de una solución tecnológica que permita su accesibilidad.</w:t>
      </w:r>
    </w:p>
    <w:p>
      <w:pPr>
        <w:pStyle w:val="BodyText"/>
        <w:spacing w:line="249" w:lineRule="auto" w:before="4"/>
        <w:ind w:right="1071"/>
      </w:pPr>
      <w:r>
        <w:rPr/>
        <w:t>Las Administraciones Públicas exigirán que tanto las páginas de Internet cuyo diseño o mantenimiento financien total o parcialmente como las páginas de Internet de entidades y empresas que se encarguen de gestionar servicios públicos apliquen los criterios de</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3" w:firstLine="0"/>
      </w:pPr>
      <w:r>
        <w:rPr/>
        <w:t>accesibilidad antes mencionados. En particular, será obligatorio lo expresado en este apartado para las páginas de Internet y sus contenidos de los Centros públicos educativos, de formación y universitarios, así como, de los Centros privados que obtengan financiación pública.</w:t>
      </w:r>
    </w:p>
    <w:p>
      <w:pPr>
        <w:pStyle w:val="BodyText"/>
        <w:spacing w:line="249" w:lineRule="auto" w:before="3"/>
        <w:ind w:right="1073"/>
      </w:pPr>
      <w:r>
        <w:rPr/>
        <w:t>Las páginas de Internet de las Administraciones Públicas deberán ofrecer al usuario información sobre su nivel de accesibilidad y facilitar un sistema de contacto para que puedan transmitir las dificultades de acceso al contenido de las páginas de Internet o formular cualquier queja, consulta o sugerencia de</w:t>
      </w:r>
      <w:r>
        <w:rPr>
          <w:spacing w:val="-4"/>
        </w:rPr>
        <w:t> </w:t>
      </w:r>
      <w:r>
        <w:rPr/>
        <w:t>mejora.</w:t>
      </w:r>
    </w:p>
    <w:p>
      <w:pPr>
        <w:pStyle w:val="BodyText"/>
        <w:spacing w:line="249" w:lineRule="auto" w:before="3"/>
        <w:ind w:right="1072"/>
      </w:pPr>
      <w:r>
        <w:rPr/>
        <w:t>Dos. Igualmente, se promoverá la adopción de normas de accesibilidad por los prestadores de servicios y los fabricantes de equipos y "software", para facilitar el acceso de las personas con discapacidad o de edad avanzada a los contenidos digitales.</w:t>
      </w:r>
    </w:p>
    <w:p>
      <w:pPr>
        <w:pStyle w:val="BodyText"/>
        <w:spacing w:line="249" w:lineRule="auto" w:before="3"/>
        <w:ind w:right="1072"/>
      </w:pPr>
      <w:r>
        <w:rPr/>
        <w:t>Tres. Las Administraciones Públicas promoverán medidas de sensibilización, educación y formación sobre accesibilidad con objeto de promover que los titulares de otras páginas de Internet incorporen progresivamente los criterios de</w:t>
      </w:r>
      <w:r>
        <w:rPr>
          <w:spacing w:val="-9"/>
        </w:rPr>
        <w:t> </w:t>
      </w:r>
      <w:r>
        <w:rPr/>
        <w:t>accesibilidad.</w:t>
      </w:r>
    </w:p>
    <w:p>
      <w:pPr>
        <w:pStyle w:val="BodyText"/>
        <w:spacing w:line="249" w:lineRule="auto"/>
        <w:ind w:right="1074"/>
      </w:pPr>
      <w:r>
        <w:rPr/>
        <w:t>Cuatro. Los incumplimientos de las obligaciones de accesibilidad establecidas en esta Disposición adicional estarán sometidos al régimen de infracciones y sanciones vigente en materia de igualdad de oportunidades, no discriminación y accesibilidad universal de las personas con discapacidad.</w:t>
      </w:r>
    </w:p>
    <w:p>
      <w:pPr>
        <w:pStyle w:val="BodyText"/>
        <w:spacing w:line="249" w:lineRule="auto" w:before="3"/>
        <w:ind w:right="1073"/>
      </w:pPr>
      <w:r>
        <w:rPr/>
        <w:t>Cinco. Las páginas de Internet de las empresas que presten servicios al público en general de especial trascendencia económica, sometidas a la obligación establecida en el artículo 2 de la Ley 56/2007, de medidas de impulso de la sociedad de la información, deberán satisfacer a partir del 31 de diciembre de 2008, como mínimo, el nivel medio de los criterios de accesibilidad al contenido generalmente reconocidos. Excepcionalmente, esta obligación no será aplicable cuando una funcionalidad o servicio no disponga de una solución tecnológica que permita su</w:t>
      </w:r>
      <w:r>
        <w:rPr>
          <w:spacing w:val="-4"/>
        </w:rPr>
        <w:t> </w:t>
      </w:r>
      <w:r>
        <w:rPr/>
        <w:t>accesibilidad.</w:t>
      </w:r>
    </w:p>
    <w:p>
      <w:pPr>
        <w:pStyle w:val="BodyText"/>
        <w:spacing w:line="249" w:lineRule="auto" w:before="6"/>
        <w:ind w:right="1072"/>
      </w:pPr>
      <w:r>
        <w:rPr/>
        <w:t>Seis. Las páginas de Internet que sirvan de soporte o canal a las redes sociales en línea, desarrolladas por entidades cuyo volumen anual de operaciones, calculado conforme a lo establecido en la normativa del Impuesto sobre el Valor Añadido, exceda de 6.101.121,04 euros, deberán satisfacer, a partir del 31 de diciembre de 2012, como mínimo, el nivel medio de los criterios de accesibilidad al contenido generalmente reconocidos. Excepcionalmente, esta obligación no será aplicable cuando una funcionalidad o servicio no disponga de una solución tecnológica que permita su accesibilidad</w:t>
      </w:r>
    </w:p>
    <w:p>
      <w:pPr>
        <w:pStyle w:val="BodyText"/>
        <w:ind w:left="0" w:firstLine="0"/>
        <w:jc w:val="left"/>
      </w:pPr>
    </w:p>
    <w:p>
      <w:pPr>
        <w:spacing w:before="1"/>
        <w:ind w:left="274" w:right="0" w:firstLine="0"/>
        <w:jc w:val="both"/>
        <w:rPr>
          <w:i/>
          <w:sz w:val="20"/>
        </w:rPr>
      </w:pPr>
      <w:bookmarkStart w:name="Disposición adicional sexta. Sistema de " w:id="145"/>
      <w:bookmarkEnd w:id="145"/>
      <w:r>
        <w:rPr/>
      </w:r>
      <w:bookmarkStart w:name="_bookmark71" w:id="146"/>
      <w:bookmarkEnd w:id="146"/>
      <w:r>
        <w:rPr/>
      </w:r>
      <w:r>
        <w:rPr>
          <w:b/>
          <w:sz w:val="20"/>
        </w:rPr>
        <w:t>Disposición adicional sexta. </w:t>
      </w:r>
      <w:r>
        <w:rPr>
          <w:i/>
          <w:sz w:val="20"/>
        </w:rPr>
        <w:t>Sistema de asignación de nombres de dominio bajo el ".es".</w:t>
      </w:r>
    </w:p>
    <w:p>
      <w:pPr>
        <w:pStyle w:val="BodyText"/>
        <w:spacing w:line="249" w:lineRule="auto" w:before="123"/>
        <w:ind w:right="1074"/>
      </w:pPr>
      <w:r>
        <w:rPr/>
        <w:t>Uno. Esta disposición regula, en cumplimiento de lo previsto en la disposición adicional decimosexta de la Ley 17/2001, de 7 de diciembre, de Marcas, los principios inspiradores del sistema de asignación de nombres de dominio bajo el código de país correspondiente a España ".es".</w:t>
      </w:r>
    </w:p>
    <w:p>
      <w:pPr>
        <w:pStyle w:val="BodyText"/>
        <w:spacing w:line="249" w:lineRule="auto" w:before="3"/>
        <w:ind w:right="1074"/>
      </w:pPr>
      <w:r>
        <w:rPr/>
        <w:t>Dos. La entidad pública empresarial Red.es es la autoridad de asignación, a la que corresponde la gestión del registro de nombres de dominio de Internet bajo el ".es", de acuerdo con lo establecido en la disposición adicional sexta de la Ley </w:t>
      </w:r>
      <w:r>
        <w:rPr>
          <w:spacing w:val="-3"/>
        </w:rPr>
        <w:t>11/1998, </w:t>
      </w:r>
      <w:r>
        <w:rPr/>
        <w:t>de 24 de abril, General de</w:t>
      </w:r>
      <w:r>
        <w:rPr>
          <w:spacing w:val="-2"/>
        </w:rPr>
        <w:t> </w:t>
      </w:r>
      <w:r>
        <w:rPr>
          <w:spacing w:val="-3"/>
        </w:rPr>
        <w:t>Telecomunicaciones.</w:t>
      </w:r>
    </w:p>
    <w:p>
      <w:pPr>
        <w:pStyle w:val="BodyText"/>
        <w:spacing w:line="249" w:lineRule="auto" w:before="4"/>
        <w:ind w:right="1072"/>
      </w:pPr>
      <w:r>
        <w:rPr/>
        <w:t>Tres. La asignación de nombres de dominio de Internet bajo el ".es" se realizará de conformidad con los criterios que se establecen en esta disposición, en el Plan Nacional de Nombres de Dominio de Internet, en las demás normas específicas que se dicten en su desarrollo por la autoridad de asignación y, en la medida en que sean compatibles con ellos, con las prácticas generalmente aplicadas y las recomendaciones emanadas de las entidades y organismos internacionales que desarrollan actividades relacionadas con la gestión del sistema de nombres de dominio de Internet.</w:t>
      </w:r>
    </w:p>
    <w:p>
      <w:pPr>
        <w:pStyle w:val="BodyText"/>
        <w:spacing w:line="249" w:lineRule="auto" w:before="5"/>
        <w:ind w:right="1073"/>
      </w:pPr>
      <w:r>
        <w:rPr/>
        <w:t>Los criterios de asignación de nombres de dominio bajo el ".es" deberán garantizar un equilibrio adecuado entre la confianza y seguridad jurídica precisas para el desarrollo del comercio electrónico y de otros servicios y actividades por vía electrónica, y la flexibilidad y agilidad requeridas para posibilitar la satisfacción de la demanda de asignación de nombres de dominio bajo el ".es", contribuyendo, de esta manera, al desarrollo de la sociedad de la información en España.</w:t>
      </w:r>
    </w:p>
    <w:p>
      <w:pPr>
        <w:pStyle w:val="BodyText"/>
        <w:spacing w:line="249" w:lineRule="auto" w:before="5"/>
        <w:ind w:right="1072"/>
      </w:pPr>
      <w:r>
        <w:rPr/>
        <w:t>Podrán crearse espacios diferenciados bajo el ".es", que faciliten la identificación de los contenidos que alberguen en función de su titular o del tipo de actividad que realicen. Entre</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3" w:firstLine="0"/>
      </w:pPr>
      <w:r>
        <w:rPr/>
        <w:t>otros, podrán crearse indicativos relacionados con la educación, el entretenimiento y el adecuado desarrollo moral de la infancia y juventud. Estos nombres de dominio de tercer nivel se asignarán en los términos que se establezcan en el Plan Nacional de Nombres de Dominio de Internet.</w:t>
      </w:r>
    </w:p>
    <w:p>
      <w:pPr>
        <w:pStyle w:val="BodyText"/>
        <w:spacing w:line="249" w:lineRule="auto" w:before="3"/>
        <w:ind w:right="1072"/>
      </w:pPr>
      <w:r>
        <w:rPr/>
        <w:t>Cuatro. Podrán solicitar la asignación de nombres de dominio bajo el ".es", en los términos que se prevean en el Plan Nacional de Nombres de Dominio de Internet, todas las personas o entidades, con o sin personalidad jurídica, que tengan intereses o mantengan vínculos con España, siempre que reúnan los demás requisitos exigibles para la obtención de un nombre de</w:t>
      </w:r>
      <w:r>
        <w:rPr>
          <w:spacing w:val="-5"/>
        </w:rPr>
        <w:t> </w:t>
      </w:r>
      <w:r>
        <w:rPr/>
        <w:t>dominio.</w:t>
      </w:r>
    </w:p>
    <w:p>
      <w:pPr>
        <w:pStyle w:val="BodyText"/>
        <w:spacing w:line="249" w:lineRule="auto" w:before="4"/>
        <w:ind w:right="1074"/>
      </w:pPr>
      <w:r>
        <w:rPr/>
        <w:t>Los nombres de dominio bajo el ".es" se asignarán al primer solicitante que tenga derecho a ello, sin que pueda otorgarse, con carácter general, un derecho preferente para la obtención o utilización de un nombre de dominio a los titulares de determinados derechos.</w:t>
      </w:r>
    </w:p>
    <w:p>
      <w:pPr>
        <w:pStyle w:val="BodyText"/>
        <w:spacing w:line="249" w:lineRule="auto"/>
        <w:ind w:right="1072"/>
      </w:pPr>
      <w:r>
        <w:rPr/>
        <w:t>La asignación de un nombre de dominio confiere a su titular el derecho a su utilización, el cual estará condicionado al cumplimiento de los requisitos que en cada caso se establezcan, así como a su mantenimiento en el tiempo. La verificación por parte de la autoridad de asignación del incumplimiento de estos requisitos dará lugar a la cancelación del nombre de dominio, previa la tramitación del procedimiento que en cada caso se determine y que deberá garantizar la audiencia de los</w:t>
      </w:r>
      <w:r>
        <w:rPr>
          <w:spacing w:val="-9"/>
        </w:rPr>
        <w:t> </w:t>
      </w:r>
      <w:r>
        <w:rPr/>
        <w:t>interesados.</w:t>
      </w:r>
    </w:p>
    <w:p>
      <w:pPr>
        <w:pStyle w:val="BodyText"/>
        <w:spacing w:line="249" w:lineRule="auto" w:before="5"/>
        <w:ind w:right="1073"/>
      </w:pPr>
      <w:r>
        <w:rPr/>
        <w:t>Los beneficiarios de un nombre de dominio bajo el ".es" deberán respetar las reglas y condiciones técnicas que pueda establecer la autoridad de asignación para el adecuado funcionamiento del sistema de nombres de dominio bajo el ".es".</w:t>
      </w:r>
    </w:p>
    <w:p>
      <w:pPr>
        <w:pStyle w:val="BodyText"/>
        <w:spacing w:line="249" w:lineRule="auto" w:before="3"/>
        <w:ind w:right="1073"/>
      </w:pPr>
      <w:r>
        <w:rPr/>
        <w:t>La responsabilidad del uso correcto de un nombre de dominio de acuerdo con las leyes, así como del respeto a los derechos de propiedad intelectual o industrial, corresponde a la persona u organización para la que se haya registrado dicho nombre de dominio, en los términos previstos en esta Ley. La autoridad de asignación procederá a la cancelación de aquellos nombres de dominio cuyos titulares infrinjan esos derechos o condiciones, siempre que así se ordene en la correspondiente resolución judicial, sin perjuicio de lo que se prevea en aplicación del apartado ocho de esta disposición adicional.</w:t>
      </w:r>
    </w:p>
    <w:p>
      <w:pPr>
        <w:pStyle w:val="BodyText"/>
        <w:spacing w:line="249" w:lineRule="auto" w:before="6"/>
        <w:ind w:right="1073"/>
      </w:pPr>
      <w:r>
        <w:rPr/>
        <w:t>Cinco. En el Plan Nacional de Nombres de Dominio de Internet se establecerán mecanismos apropiados para prevenir el registro abusivo o especulativo de nombres de dominio, el aprovechamiento indebido de términos de significado genérico o topónimos y, en general, para prevenir los conflictos que se puedan derivar de la asignación de nombres de dominio.</w:t>
      </w:r>
    </w:p>
    <w:p>
      <w:pPr>
        <w:pStyle w:val="BodyText"/>
        <w:spacing w:line="249" w:lineRule="auto" w:before="4"/>
        <w:ind w:right="1073"/>
      </w:pPr>
      <w:r>
        <w:rPr/>
        <w:t>Asimismo, el Plan incluirá las cautelas necesarias para minimizar el riesgo de error o confusión de los usuarios en cuanto a la titularidad de nombres de dominio.</w:t>
      </w:r>
    </w:p>
    <w:p>
      <w:pPr>
        <w:pStyle w:val="BodyText"/>
        <w:spacing w:line="249" w:lineRule="auto" w:before="1"/>
        <w:ind w:right="1073"/>
      </w:pPr>
      <w:r>
        <w:rPr/>
        <w:t>A estos efectos, la entidad pública empresarial Red.es establecerá la necesaria coordinación con los registros públicos españoles. Sus titulares deberán facilitar el acceso y consulta a dichos registros públicos, que, en todo caso, tendrá carácter gratuito para la entidad.</w:t>
      </w:r>
    </w:p>
    <w:p>
      <w:pPr>
        <w:pStyle w:val="BodyText"/>
        <w:spacing w:line="249" w:lineRule="auto" w:before="4"/>
        <w:ind w:right="1072"/>
      </w:pPr>
      <w:r>
        <w:rPr/>
        <w:t>Cinco bis. La autoridad de asignación suspenderá cautelarmente o cancelará, de acuerdo con el correspondiente requerimiento judicial previo, los nombres de dominio mediante los cuales se esté cometiendo un delito o falta tipificado en el Código Penal. Del mismo modo procederá la autoridad de asignación cuando por las Fuerzas y Cuerpos de Seguridad del Estado se le dirija requerimiento de suspensión cautelar dictado como diligencia de prevención dentro de las 24 horas siguientes al conocimiento de los</w:t>
      </w:r>
      <w:r>
        <w:rPr>
          <w:spacing w:val="-39"/>
        </w:rPr>
        <w:t> </w:t>
      </w:r>
      <w:r>
        <w:rPr/>
        <w:t>hechos.</w:t>
      </w:r>
    </w:p>
    <w:p>
      <w:pPr>
        <w:pStyle w:val="BodyText"/>
        <w:spacing w:line="249" w:lineRule="auto" w:before="5"/>
        <w:ind w:right="1073"/>
      </w:pPr>
      <w:r>
        <w:rPr/>
        <w:t>Asimismo, de acuerdo con lo dispuesto en los artículos 8, </w:t>
      </w:r>
      <w:r>
        <w:rPr>
          <w:spacing w:val="-8"/>
        </w:rPr>
        <w:t>11 </w:t>
      </w:r>
      <w:r>
        <w:rPr/>
        <w:t>y concordantes de esta </w:t>
      </w:r>
      <w:r>
        <w:rPr>
          <w:spacing w:val="-5"/>
        </w:rPr>
        <w:t>Ley, </w:t>
      </w:r>
      <w:r>
        <w:rPr/>
        <w:t>la autoridad administrativa o judicial competente como medida para obtener la interrupción de la prestación de un servicio de la sociedad de la información o la retirada de un contenido, podrá requerir a la autoridad de asignación para que suspenda cautelarmente o cancele un nombre de</w:t>
      </w:r>
      <w:r>
        <w:rPr>
          <w:spacing w:val="-3"/>
        </w:rPr>
        <w:t> </w:t>
      </w:r>
      <w:r>
        <w:rPr/>
        <w:t>dominio.</w:t>
      </w:r>
    </w:p>
    <w:p>
      <w:pPr>
        <w:pStyle w:val="BodyText"/>
        <w:spacing w:before="4"/>
        <w:ind w:left="614" w:firstLine="0"/>
      </w:pPr>
      <w:r>
        <w:rPr/>
        <w:t>De la misma forma se procederá en los demás supuestos previstos legalmente.</w:t>
      </w:r>
    </w:p>
    <w:p>
      <w:pPr>
        <w:pStyle w:val="BodyText"/>
        <w:spacing w:line="249" w:lineRule="auto" w:before="10"/>
        <w:ind w:right="1074"/>
      </w:pPr>
      <w:r>
        <w:rPr/>
        <w:t>En los supuestos previstos en los dos párrafos anteriores, sólo podrá ordenarse la suspensión cautelar o la cancelación de un nombre de dominio cuando el prestador de servicios o persona responsable no hubiera atendido el requerimiento dictado para el cese de la actividad</w:t>
      </w:r>
      <w:r>
        <w:rPr>
          <w:spacing w:val="-4"/>
        </w:rPr>
        <w:t> </w:t>
      </w:r>
      <w:r>
        <w:rPr/>
        <w:t>ilícita.</w:t>
      </w:r>
    </w:p>
    <w:p>
      <w:pPr>
        <w:pStyle w:val="BodyText"/>
        <w:spacing w:line="249" w:lineRule="auto" w:before="3"/>
        <w:ind w:right="1073"/>
      </w:pPr>
      <w:r>
        <w:rPr/>
        <w:t>En todos los casos en que la Constitución, las normas reguladoras de los respectivos derechos y libertades o las que resulten aplicables a las diferentes materias atribuyan competencia a los órganos jurisdiccionales de forma excluyente para intervenir en el ejercicio</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4" w:hanging="1"/>
      </w:pPr>
      <w:r>
        <w:rPr/>
        <w:t>de actividades o derechos, sólo la autoridad judicial competente podrá requerir la suspensión cautelar o la cancelación. En particular, cuando dichas medidas afecten a los derechos y libertades de expresión e información y demás amparados en los términos establecidos en el artículo 20 de la Constitución solo podrán ser decididas por los órganos jurisdiccionales competentes.</w:t>
      </w:r>
    </w:p>
    <w:p>
      <w:pPr>
        <w:pStyle w:val="BodyText"/>
        <w:spacing w:line="249" w:lineRule="auto" w:before="4"/>
        <w:ind w:right="1074"/>
      </w:pPr>
      <w:r>
        <w:rPr/>
        <w:t>La suspensión consistirá en la imposibilidad de utilizar el nombre de dominio a los efectos del direccionamiento en Internet y la prohibición de modificar la titularidad y los datos registrales del mismo, si bien podrá añadir nuevos datos de contacto. El titular del nombre de dominio únicamente podrá renovar el mismo o modificar la modalidad de renovación. La suspensión cautelar se mantendrá hasta que sea levantada o bien, confirmada en una resolución definitiva que ordene la cancelación del nombre de</w:t>
      </w:r>
      <w:r>
        <w:rPr>
          <w:spacing w:val="-14"/>
        </w:rPr>
        <w:t> </w:t>
      </w:r>
      <w:r>
        <w:rPr/>
        <w:t>dominio.</w:t>
      </w:r>
    </w:p>
    <w:p>
      <w:pPr>
        <w:pStyle w:val="BodyText"/>
        <w:spacing w:line="249" w:lineRule="auto" w:before="5"/>
        <w:ind w:right="1073"/>
      </w:pPr>
      <w:r>
        <w:rPr/>
        <w:t>La cancelación tendrá los mismos efectos que la suspensión hasta la expiración del período de registro y si el tiempo restante es inferior a un año, por un año adicional, transcurrido el cual el nombre de dominio podrá volver a asignarse.</w:t>
      </w:r>
    </w:p>
    <w:p>
      <w:pPr>
        <w:pStyle w:val="BodyText"/>
        <w:spacing w:line="249" w:lineRule="auto"/>
        <w:ind w:right="1073"/>
      </w:pPr>
      <w:r>
        <w:rPr/>
        <w:t>Seis. La asignación de nombres de dominio se llevará a cabo por medios telemáticos que garanticen la agilidad y fiabilidad de los procedimientos de</w:t>
      </w:r>
      <w:r>
        <w:rPr>
          <w:spacing w:val="-16"/>
        </w:rPr>
        <w:t> </w:t>
      </w:r>
      <w:r>
        <w:rPr/>
        <w:t>registro.</w:t>
      </w:r>
    </w:p>
    <w:p>
      <w:pPr>
        <w:pStyle w:val="BodyText"/>
        <w:spacing w:line="249" w:lineRule="auto"/>
        <w:ind w:right="1074"/>
      </w:pPr>
      <w:r>
        <w:rPr/>
        <w:t>La presentación de solicitudes y la práctica de notificaciones se realizarán por vía electrónica, salvo en los supuestos en que así esté previsto en los procedimientos de asignación y demás operaciones asociadas al registro de nombres de dominio.</w:t>
      </w:r>
    </w:p>
    <w:p>
      <w:pPr>
        <w:pStyle w:val="BodyText"/>
        <w:spacing w:line="249" w:lineRule="auto"/>
        <w:ind w:right="1073"/>
      </w:pPr>
      <w:r>
        <w:rPr/>
        <w:t>Los agentes registradores, como intermediarios en los procedimientos relacionados con el registro de nombres de dominio, podrán prestar servicios auxiliares para la asignación y renovación de éstos, de acuerdo con los requisitos y condiciones que determine la autoridad de asignación, los cuales garantizarán, en todo caso, el respeto al principio de libre competencia entre dichos agentes.</w:t>
      </w:r>
    </w:p>
    <w:p>
      <w:pPr>
        <w:pStyle w:val="BodyText"/>
        <w:spacing w:line="249" w:lineRule="auto" w:before="4"/>
        <w:ind w:right="1074"/>
      </w:pPr>
      <w:r>
        <w:rPr/>
        <w:t>Siete. El Plan Nacional de Nombres de Dominio de Internet se aprobará mediante Orden del Ministro de Ciencia y Tecnología, a propuesta de la entidad pública empresarial Red.es.</w:t>
      </w:r>
    </w:p>
    <w:p>
      <w:pPr>
        <w:pStyle w:val="BodyText"/>
        <w:spacing w:line="249" w:lineRule="auto"/>
        <w:ind w:right="1074"/>
      </w:pPr>
      <w:r>
        <w:rPr/>
        <w:t>El Plan se completará con los procedimientos para la asignación y demás operaciones asociadas al registro de nombres de dominio y direcciones de Internet que establezca el Presidente de la entidad pública empresarial Red.es, de acuerdo con lo previsto en la disposición adicional decimoctava de la Ley 14/2000, de 29 de diciembre, de Medidas fiscales, administrativas y del orden social.</w:t>
      </w:r>
    </w:p>
    <w:p>
      <w:pPr>
        <w:pStyle w:val="BodyText"/>
        <w:spacing w:line="249" w:lineRule="auto" w:before="4"/>
        <w:ind w:right="1073"/>
      </w:pPr>
      <w:r>
        <w:rPr/>
        <w:t>Ocho. En los términos que permitan las disposiciones aplicables, la autoridad de asignación podrá establecer un sistema de resolución extrajudicial de conflictos sobre la utilización de nombres de dominio, incluidos los relacionados con los derechos de propiedad industrial. Este sistema, que asegurará a las partes afectadas las garantías procesales adecuadas, se aplicará sin perjuicio de las eventuales acciones judiciales que las partes puedan ejercitar.</w:t>
      </w:r>
    </w:p>
    <w:p>
      <w:pPr>
        <w:pStyle w:val="BodyText"/>
        <w:spacing w:line="249" w:lineRule="auto" w:before="5"/>
        <w:ind w:right="1073"/>
      </w:pPr>
      <w:r>
        <w:rPr/>
        <w:t>Nueve. Con la finalidad de impulsar el desarrollo de la Administración electrónica, la entidad pública empresarial Red.es podrá prestar el servicio de notificaciones administrativas telemáticas y acreditar de forma fehaciente la fecha y hora de su recepción.</w:t>
      </w:r>
    </w:p>
    <w:p>
      <w:pPr>
        <w:pStyle w:val="BodyText"/>
        <w:spacing w:before="11"/>
        <w:ind w:left="0" w:firstLine="0"/>
        <w:jc w:val="left"/>
        <w:rPr>
          <w:sz w:val="19"/>
        </w:rPr>
      </w:pPr>
    </w:p>
    <w:p>
      <w:pPr>
        <w:spacing w:before="0"/>
        <w:ind w:left="274" w:right="0" w:firstLine="0"/>
        <w:jc w:val="both"/>
        <w:rPr>
          <w:i/>
          <w:sz w:val="20"/>
        </w:rPr>
      </w:pPr>
      <w:bookmarkStart w:name="Disposición adicional séptima. Fomento d" w:id="147"/>
      <w:bookmarkEnd w:id="147"/>
      <w:r>
        <w:rPr/>
      </w:r>
      <w:bookmarkStart w:name="_bookmark72" w:id="148"/>
      <w:bookmarkEnd w:id="148"/>
      <w:r>
        <w:rPr/>
      </w:r>
      <w:r>
        <w:rPr>
          <w:b/>
          <w:sz w:val="20"/>
        </w:rPr>
        <w:t>Disposición adicional séptima. </w:t>
      </w:r>
      <w:r>
        <w:rPr>
          <w:i/>
          <w:sz w:val="20"/>
        </w:rPr>
        <w:t>Fomento de la Sociedad de la Información.</w:t>
      </w:r>
    </w:p>
    <w:p>
      <w:pPr>
        <w:pStyle w:val="BodyText"/>
        <w:spacing w:line="249" w:lineRule="auto" w:before="123"/>
        <w:ind w:right="1072"/>
      </w:pPr>
      <w:r>
        <w:rPr/>
        <w:t>El Ministerio de Ciencia y </w:t>
      </w:r>
      <w:r>
        <w:rPr>
          <w:spacing w:val="-4"/>
        </w:rPr>
        <w:t>Tecnología </w:t>
      </w:r>
      <w:r>
        <w:rPr/>
        <w:t>como Departamento de la Administración General del Estado responsable de la propuesta al Gobierno y de la ejecución de las políticas tendentes a promover el desarrollo en España de la Sociedad de la Información, la generación de valor añadido nacional y la consolidación de una industria nacional sólida y eficiente de productos, servicios y contenidos de la Sociedad de la Información, presentará al Gobierno para su aprobación y a las Cortes Generales un plan cuatrienal para el desarrollo de la Sociedad de la Información y de convergencia con Europa con objetivos mensurables, estructurado en torno a acciones concretas, con mecanismos de seguimiento efectivos, que aborde de forma equilibrada todos los frentes de actuación, contemplando diversos horizontes de maduración de las iniciativas y asegurando la cooperación y la coordinación del conjunto de las Administraciones</w:t>
      </w:r>
      <w:r>
        <w:rPr>
          <w:spacing w:val="-4"/>
        </w:rPr>
        <w:t> </w:t>
      </w:r>
      <w:r>
        <w:rPr/>
        <w:t>públicas.</w:t>
      </w:r>
    </w:p>
    <w:p>
      <w:pPr>
        <w:pStyle w:val="BodyText"/>
        <w:spacing w:line="249" w:lineRule="auto" w:before="9"/>
        <w:ind w:right="1074"/>
      </w:pPr>
      <w:r>
        <w:rPr/>
        <w:t>Este plan establecerá, asimismo, los objetivos, las acciones, los recursos y la periodificación del proceso de convergencia con los países de nuestro entorno comunitario en línea con las decisiones y recomendaciones de la Unión</w:t>
      </w:r>
      <w:r>
        <w:rPr>
          <w:spacing w:val="-12"/>
        </w:rPr>
        <w:t> </w:t>
      </w:r>
      <w:r>
        <w:rPr/>
        <w:t>Europea.</w:t>
      </w:r>
    </w:p>
    <w:p>
      <w:pPr>
        <w:pStyle w:val="BodyText"/>
        <w:spacing w:before="3"/>
        <w:ind w:left="614" w:firstLine="0"/>
      </w:pPr>
      <w:r>
        <w:rPr/>
        <w:t>En este sentido, el plan deberá:</w:t>
      </w:r>
    </w:p>
    <w:p>
      <w:pPr>
        <w:spacing w:after="0"/>
        <w:sectPr>
          <w:pgSz w:w="11910" w:h="16840"/>
          <w:pgMar w:header="589" w:footer="570" w:top="1200" w:bottom="760" w:left="1540" w:right="740"/>
        </w:sectPr>
      </w:pPr>
    </w:p>
    <w:p>
      <w:pPr>
        <w:pStyle w:val="BodyText"/>
        <w:spacing w:before="0"/>
        <w:ind w:left="0" w:firstLine="0"/>
        <w:jc w:val="left"/>
      </w:pPr>
    </w:p>
    <w:p>
      <w:pPr>
        <w:pStyle w:val="BodyText"/>
        <w:spacing w:before="7"/>
        <w:ind w:left="0" w:firstLine="0"/>
        <w:jc w:val="left"/>
        <w:rPr>
          <w:sz w:val="24"/>
        </w:rPr>
      </w:pPr>
    </w:p>
    <w:p>
      <w:pPr>
        <w:pStyle w:val="BodyText"/>
        <w:spacing w:line="249" w:lineRule="auto" w:before="94"/>
        <w:ind w:right="1073"/>
      </w:pPr>
      <w:r>
        <w:rPr/>
        <w:t>Potenciar decididamente las iniciativas de formación y educación en las tecnologías de la información para extender su uso; especialmente, en el ámbito de la educación, la cultura, la gestión de las empresas, el comercio electrónico y la sanidad.</w:t>
      </w:r>
    </w:p>
    <w:p>
      <w:pPr>
        <w:pStyle w:val="BodyText"/>
        <w:spacing w:line="249" w:lineRule="auto"/>
        <w:ind w:right="1074"/>
      </w:pPr>
      <w:r>
        <w:rPr/>
        <w:t>Profundizar en la implantación del gobierno y la administración electrónica incrementando el nivel de participación ciudadana y mejorando el grado de eficiencia de las Administraciones</w:t>
      </w:r>
      <w:r>
        <w:rPr>
          <w:spacing w:val="-1"/>
        </w:rPr>
        <w:t> </w:t>
      </w:r>
      <w:r>
        <w:rPr/>
        <w:t>públicas.</w:t>
      </w:r>
    </w:p>
    <w:p>
      <w:pPr>
        <w:pStyle w:val="BodyText"/>
        <w:spacing w:before="11"/>
        <w:ind w:left="0" w:firstLine="0"/>
        <w:jc w:val="left"/>
        <w:rPr>
          <w:sz w:val="19"/>
        </w:rPr>
      </w:pPr>
    </w:p>
    <w:p>
      <w:pPr>
        <w:spacing w:line="249" w:lineRule="auto" w:before="0"/>
        <w:ind w:left="274" w:right="1074" w:hanging="1"/>
        <w:jc w:val="both"/>
        <w:rPr>
          <w:i/>
          <w:sz w:val="20"/>
        </w:rPr>
      </w:pPr>
      <w:bookmarkStart w:name="Disposición adicional octava. Colaboraci" w:id="149"/>
      <w:bookmarkEnd w:id="149"/>
      <w:r>
        <w:rPr/>
      </w:r>
      <w:bookmarkStart w:name="_bookmark73" w:id="150"/>
      <w:bookmarkEnd w:id="150"/>
      <w:r>
        <w:rPr/>
      </w:r>
      <w:r>
        <w:rPr>
          <w:b/>
          <w:sz w:val="20"/>
        </w:rPr>
        <w:t>Disposición adicional octava. </w:t>
      </w:r>
      <w:r>
        <w:rPr>
          <w:i/>
          <w:sz w:val="20"/>
        </w:rPr>
        <w:t>Colaboración de los registros de nombres de dominio establecidos en España en la lucha contra actividades ilícitas.</w:t>
      </w:r>
    </w:p>
    <w:p>
      <w:pPr>
        <w:pStyle w:val="ListParagraph"/>
        <w:numPr>
          <w:ilvl w:val="0"/>
          <w:numId w:val="59"/>
        </w:numPr>
        <w:tabs>
          <w:tab w:pos="872" w:val="left" w:leader="none"/>
        </w:tabs>
        <w:spacing w:line="249" w:lineRule="auto" w:before="115" w:after="0"/>
        <w:ind w:left="274" w:right="1074" w:firstLine="340"/>
        <w:jc w:val="both"/>
        <w:rPr>
          <w:sz w:val="20"/>
        </w:rPr>
      </w:pPr>
      <w:r>
        <w:rPr>
          <w:sz w:val="20"/>
        </w:rPr>
        <w:t>Los registros de nombres de dominio establecidos en España estarán sujetos a lo establecido en el apartado Cinco bis de la disposición adicional sexta, respecto de los nombres de dominio que</w:t>
      </w:r>
      <w:r>
        <w:rPr>
          <w:spacing w:val="-5"/>
          <w:sz w:val="20"/>
        </w:rPr>
        <w:t> </w:t>
      </w:r>
      <w:r>
        <w:rPr>
          <w:sz w:val="20"/>
        </w:rPr>
        <w:t>asignen.</w:t>
      </w:r>
    </w:p>
    <w:p>
      <w:pPr>
        <w:pStyle w:val="ListParagraph"/>
        <w:numPr>
          <w:ilvl w:val="0"/>
          <w:numId w:val="59"/>
        </w:numPr>
        <w:tabs>
          <w:tab w:pos="872" w:val="left" w:leader="none"/>
        </w:tabs>
        <w:spacing w:line="249" w:lineRule="auto" w:before="2" w:after="0"/>
        <w:ind w:left="274" w:right="1072" w:firstLine="340"/>
        <w:jc w:val="both"/>
        <w:rPr>
          <w:sz w:val="20"/>
        </w:rPr>
      </w:pPr>
      <w:r>
        <w:rPr>
          <w:sz w:val="20"/>
        </w:rPr>
        <w:t>Las entidades de registro de nombres de dominio establecidas en España estarán obligadas a facilitar los datos relativos a los titulares de los nombres de dominio que soliciten las autoridades públicas para el ejercicio de sus competencias de inspección, control y sanción cuando las infracciones administrativas que se persigan tengan relación directa con la</w:t>
      </w:r>
      <w:r>
        <w:rPr>
          <w:spacing w:val="-5"/>
          <w:sz w:val="20"/>
        </w:rPr>
        <w:t> </w:t>
      </w:r>
      <w:r>
        <w:rPr>
          <w:sz w:val="20"/>
        </w:rPr>
        <w:t>actividad</w:t>
      </w:r>
      <w:r>
        <w:rPr>
          <w:spacing w:val="-4"/>
          <w:sz w:val="20"/>
        </w:rPr>
        <w:t> </w:t>
      </w:r>
      <w:r>
        <w:rPr>
          <w:sz w:val="20"/>
        </w:rPr>
        <w:t>de</w:t>
      </w:r>
      <w:r>
        <w:rPr>
          <w:spacing w:val="-4"/>
          <w:sz w:val="20"/>
        </w:rPr>
        <w:t> </w:t>
      </w:r>
      <w:r>
        <w:rPr>
          <w:sz w:val="20"/>
        </w:rPr>
        <w:t>una</w:t>
      </w:r>
      <w:r>
        <w:rPr>
          <w:spacing w:val="-4"/>
          <w:sz w:val="20"/>
        </w:rPr>
        <w:t> </w:t>
      </w:r>
      <w:r>
        <w:rPr>
          <w:sz w:val="20"/>
        </w:rPr>
        <w:t>página</w:t>
      </w:r>
      <w:r>
        <w:rPr>
          <w:spacing w:val="-4"/>
          <w:sz w:val="20"/>
        </w:rPr>
        <w:t> </w:t>
      </w:r>
      <w:r>
        <w:rPr>
          <w:sz w:val="20"/>
        </w:rPr>
        <w:t>de</w:t>
      </w:r>
      <w:r>
        <w:rPr>
          <w:spacing w:val="-4"/>
          <w:sz w:val="20"/>
        </w:rPr>
        <w:t> </w:t>
      </w:r>
      <w:r>
        <w:rPr>
          <w:sz w:val="20"/>
        </w:rPr>
        <w:t>Internet</w:t>
      </w:r>
      <w:r>
        <w:rPr>
          <w:spacing w:val="-3"/>
          <w:sz w:val="20"/>
        </w:rPr>
        <w:t> </w:t>
      </w:r>
      <w:r>
        <w:rPr>
          <w:sz w:val="20"/>
        </w:rPr>
        <w:t>identificada</w:t>
      </w:r>
      <w:r>
        <w:rPr>
          <w:spacing w:val="-4"/>
          <w:sz w:val="20"/>
        </w:rPr>
        <w:t> </w:t>
      </w:r>
      <w:r>
        <w:rPr>
          <w:sz w:val="20"/>
        </w:rPr>
        <w:t>con</w:t>
      </w:r>
      <w:r>
        <w:rPr>
          <w:spacing w:val="-3"/>
          <w:sz w:val="20"/>
        </w:rPr>
        <w:t> </w:t>
      </w:r>
      <w:r>
        <w:rPr>
          <w:sz w:val="20"/>
        </w:rPr>
        <w:t>los</w:t>
      </w:r>
      <w:r>
        <w:rPr>
          <w:spacing w:val="-4"/>
          <w:sz w:val="20"/>
        </w:rPr>
        <w:t> </w:t>
      </w:r>
      <w:r>
        <w:rPr>
          <w:sz w:val="20"/>
        </w:rPr>
        <w:t>nombres</w:t>
      </w:r>
      <w:r>
        <w:rPr>
          <w:spacing w:val="-5"/>
          <w:sz w:val="20"/>
        </w:rPr>
        <w:t> </w:t>
      </w:r>
      <w:r>
        <w:rPr>
          <w:sz w:val="20"/>
        </w:rPr>
        <w:t>de</w:t>
      </w:r>
      <w:r>
        <w:rPr>
          <w:spacing w:val="-4"/>
          <w:sz w:val="20"/>
        </w:rPr>
        <w:t> </w:t>
      </w:r>
      <w:r>
        <w:rPr>
          <w:sz w:val="20"/>
        </w:rPr>
        <w:t>dominio</w:t>
      </w:r>
      <w:r>
        <w:rPr>
          <w:spacing w:val="-4"/>
          <w:sz w:val="20"/>
        </w:rPr>
        <w:t> </w:t>
      </w:r>
      <w:r>
        <w:rPr>
          <w:sz w:val="20"/>
        </w:rPr>
        <w:t>que</w:t>
      </w:r>
      <w:r>
        <w:rPr>
          <w:spacing w:val="-4"/>
          <w:sz w:val="20"/>
        </w:rPr>
        <w:t> </w:t>
      </w:r>
      <w:r>
        <w:rPr>
          <w:sz w:val="20"/>
        </w:rPr>
        <w:t>asignen.</w:t>
      </w:r>
    </w:p>
    <w:p>
      <w:pPr>
        <w:pStyle w:val="BodyText"/>
        <w:spacing w:line="249" w:lineRule="auto" w:before="4"/>
        <w:ind w:right="1074"/>
      </w:pPr>
      <w:r>
        <w:rPr/>
        <w:t>Tales datos se facilitarán así mismo, cuando sean necesarios para la investigación y mitigación de incidentes de ciberseguridad en los que estén involucrados equipos relacionados con un nombre de dominio de los encomendados a su gestión. Dicha información será proporcionada al órgano, organismo o entidad que se determine legal o reglamentariamente.</w:t>
      </w:r>
    </w:p>
    <w:p>
      <w:pPr>
        <w:pStyle w:val="BodyText"/>
        <w:spacing w:line="249" w:lineRule="auto" w:before="5"/>
        <w:ind w:right="1073"/>
      </w:pPr>
      <w:r>
        <w:rPr/>
        <w:t>En ambos supuestos, la solicitud deberá formularse mediante escrito motivado en el que se especificarán los datos requeridos y la necesidad y proporcionalidad de los datos solicitados para el fin que se persigue. Si los datos demandados son datos personales, su cesión no precisará el consentimiento de su titular.</w:t>
      </w:r>
    </w:p>
    <w:p>
      <w:pPr>
        <w:pStyle w:val="BodyText"/>
        <w:spacing w:before="11"/>
        <w:ind w:left="0" w:firstLine="0"/>
        <w:jc w:val="left"/>
        <w:rPr>
          <w:sz w:val="19"/>
        </w:rPr>
      </w:pPr>
    </w:p>
    <w:p>
      <w:pPr>
        <w:spacing w:line="249" w:lineRule="auto" w:before="0"/>
        <w:ind w:left="274" w:right="1072" w:firstLine="0"/>
        <w:jc w:val="both"/>
        <w:rPr>
          <w:i/>
          <w:sz w:val="20"/>
        </w:rPr>
      </w:pPr>
      <w:bookmarkStart w:name="Disposición adicional novena. Gestión de" w:id="151"/>
      <w:bookmarkEnd w:id="151"/>
      <w:r>
        <w:rPr/>
      </w:r>
      <w:bookmarkStart w:name="_bookmark74" w:id="152"/>
      <w:bookmarkEnd w:id="152"/>
      <w:r>
        <w:rPr/>
      </w:r>
      <w:r>
        <w:rPr>
          <w:b/>
          <w:sz w:val="20"/>
        </w:rPr>
        <w:t>Disposición adicional novena. </w:t>
      </w:r>
      <w:r>
        <w:rPr>
          <w:i/>
          <w:sz w:val="20"/>
        </w:rPr>
        <w:t>Gestión de incidentes de ciberseguridad que afecten a la red de</w:t>
      </w:r>
      <w:r>
        <w:rPr>
          <w:i/>
          <w:spacing w:val="-2"/>
          <w:sz w:val="20"/>
        </w:rPr>
        <w:t> </w:t>
      </w:r>
      <w:r>
        <w:rPr>
          <w:i/>
          <w:sz w:val="20"/>
        </w:rPr>
        <w:t>Internet.</w:t>
      </w:r>
    </w:p>
    <w:p>
      <w:pPr>
        <w:pStyle w:val="ListParagraph"/>
        <w:numPr>
          <w:ilvl w:val="0"/>
          <w:numId w:val="60"/>
        </w:numPr>
        <w:tabs>
          <w:tab w:pos="893" w:val="left" w:leader="none"/>
        </w:tabs>
        <w:spacing w:line="249" w:lineRule="auto" w:before="115" w:after="0"/>
        <w:ind w:left="274" w:right="1072" w:firstLine="340"/>
        <w:jc w:val="both"/>
        <w:rPr>
          <w:sz w:val="20"/>
        </w:rPr>
      </w:pPr>
      <w:r>
        <w:rPr>
          <w:sz w:val="20"/>
        </w:rPr>
        <w:t>Los prestadores de servicios de la Sociedad de la Información, los registros de nombres de dominio y los agentes registradores que estén establecidos en España están obligados a prestar su colaboración con el CERT competente, en la resolución de incidentes de ciberseguridad que afecten a la red de Internet y actuar bajo las recomendaciones de seguridad indicadas o que sean establecidas en los códigos de conducta que de esta Ley se deriven.</w:t>
      </w:r>
    </w:p>
    <w:p>
      <w:pPr>
        <w:pStyle w:val="BodyText"/>
        <w:spacing w:line="249" w:lineRule="auto" w:before="5"/>
        <w:ind w:right="1074"/>
      </w:pPr>
      <w:r>
        <w:rPr/>
        <w:t>Los órganos, organismos públicos o cualquier otra entidad del sector público que gestionen equipos de respuesta a incidentes de seguridad colaborarán con las autoridades competentes para la aportación de las evidencias técnicas necesarias para la persecución de los delitos derivados de dichos incidentes de</w:t>
      </w:r>
      <w:r>
        <w:rPr>
          <w:spacing w:val="-13"/>
        </w:rPr>
        <w:t> </w:t>
      </w:r>
      <w:r>
        <w:rPr/>
        <w:t>ciberseguridad.</w:t>
      </w:r>
    </w:p>
    <w:p>
      <w:pPr>
        <w:pStyle w:val="ListParagraph"/>
        <w:numPr>
          <w:ilvl w:val="0"/>
          <w:numId w:val="60"/>
        </w:numPr>
        <w:tabs>
          <w:tab w:pos="901" w:val="left" w:leader="none"/>
        </w:tabs>
        <w:spacing w:line="249" w:lineRule="auto" w:before="3" w:after="0"/>
        <w:ind w:left="274" w:right="1073" w:firstLine="340"/>
        <w:jc w:val="both"/>
        <w:rPr>
          <w:sz w:val="20"/>
        </w:rPr>
      </w:pPr>
      <w:r>
        <w:rPr>
          <w:sz w:val="20"/>
        </w:rPr>
        <w:t>Para el ejercicio de las funciones y obligaciones anteriores, los prestadores de servicios de la Sociedad de la información, respetando el secreto de las comunicaciones, suministrarán la información necesaria al CERT competente, y a las autoridades competentes, para la adecuada gestión de los incidentes de ciberseguridad, incluyendo las direcciones IP que puedan hallarse comprometidas o implicadas en los</w:t>
      </w:r>
      <w:r>
        <w:rPr>
          <w:spacing w:val="-20"/>
          <w:sz w:val="20"/>
        </w:rPr>
        <w:t> </w:t>
      </w:r>
      <w:r>
        <w:rPr>
          <w:sz w:val="20"/>
        </w:rPr>
        <w:t>mismos.</w:t>
      </w:r>
    </w:p>
    <w:p>
      <w:pPr>
        <w:pStyle w:val="BodyText"/>
        <w:spacing w:line="249" w:lineRule="auto" w:before="4"/>
        <w:ind w:right="1073"/>
      </w:pPr>
      <w:r>
        <w:rPr/>
        <w:t>De la misma forma, los órganos, organismos públicos o cualquier otra entidad del sector público que gestionen equipos de respuesta a incidentes de seguridad podrán intercambiar información asociada a incidentes de ciberseguridad con otros CERTs o autoridades competentes a nivel nacional e internacional, siempre que dicha información sea necesaria para la prevención de incidentes en su ámbito de actuación.</w:t>
      </w:r>
    </w:p>
    <w:p>
      <w:pPr>
        <w:pStyle w:val="ListParagraph"/>
        <w:numPr>
          <w:ilvl w:val="0"/>
          <w:numId w:val="60"/>
        </w:numPr>
        <w:tabs>
          <w:tab w:pos="841" w:val="left" w:leader="none"/>
        </w:tabs>
        <w:spacing w:line="249" w:lineRule="auto" w:before="5" w:after="0"/>
        <w:ind w:left="274" w:right="1073" w:firstLine="340"/>
        <w:jc w:val="both"/>
        <w:rPr>
          <w:sz w:val="20"/>
        </w:rPr>
      </w:pPr>
      <w:r>
        <w:rPr>
          <w:sz w:val="20"/>
        </w:rPr>
        <w:t>El Gobierno pondrá en marcha, en el plazo de seis meses, un programa para impulsar un esquema de cooperación público-privada con el fin de identificar y mitigar los ataques e incidentes de ciberseguridad que afecten a la red de Internet en España. Para ello, se elaborarán códigos de conducta en materia de ciberseguridad aplicables a los diferentes prestadores de servicios de la sociedad de la información, y a los registros de nombres de dominio y agentes registradores establecidos en</w:t>
      </w:r>
      <w:r>
        <w:rPr>
          <w:spacing w:val="-7"/>
          <w:sz w:val="20"/>
        </w:rPr>
        <w:t> </w:t>
      </w:r>
      <w:r>
        <w:rPr>
          <w:sz w:val="20"/>
        </w:rPr>
        <w:t>España.</w:t>
      </w:r>
    </w:p>
    <w:p>
      <w:pPr>
        <w:pStyle w:val="BodyText"/>
        <w:spacing w:line="249" w:lineRule="auto" w:before="4"/>
        <w:ind w:right="1073"/>
      </w:pPr>
      <w:r>
        <w:rPr/>
        <w:t>Los códigos de conducta determinarán el conjunto de normas, medidas y recomendaciones a implementar que permitan garantizar una gestión eficiente y eficaz de</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075" w:firstLine="0"/>
      </w:pPr>
      <w:r>
        <w:rPr/>
        <w:t>dichos incidentes de ciberseguridad, el régimen de colaboración y condiciones de adhesión e implementación, así como los procedimientos de análisis y revisión de las iniciativas resultantes.</w:t>
      </w:r>
    </w:p>
    <w:p>
      <w:pPr>
        <w:pStyle w:val="BodyText"/>
        <w:spacing w:line="249" w:lineRule="auto"/>
        <w:ind w:right="1073"/>
      </w:pPr>
      <w:r>
        <w:rPr/>
        <w:t>La Secretaría de Estado de Telecomunicaciones y para la Sociedad de la Información coordinará las actuaciones que se pongan en marcha derivadas de estos códigos de conducta.</w:t>
      </w:r>
    </w:p>
    <w:p>
      <w:pPr>
        <w:pStyle w:val="ListParagraph"/>
        <w:numPr>
          <w:ilvl w:val="0"/>
          <w:numId w:val="60"/>
        </w:numPr>
        <w:tabs>
          <w:tab w:pos="851" w:val="left" w:leader="none"/>
        </w:tabs>
        <w:spacing w:line="249" w:lineRule="auto" w:before="3" w:after="0"/>
        <w:ind w:left="274" w:right="1073" w:firstLine="340"/>
        <w:jc w:val="both"/>
        <w:rPr>
          <w:sz w:val="20"/>
        </w:rPr>
      </w:pPr>
      <w:r>
        <w:rPr>
          <w:sz w:val="20"/>
        </w:rPr>
        <w:t>Conforme a los códigos de conducta que se definan en particular, los prestadores de servicios de la sociedad de la información deberán identificar a los usuarios afectados por los incidentes de ciberseguridad que les sean notificados por el CERT competente, e indicarles las acciones que deben llevar a cabo y que están bajo su responsabilidad, así como los tiempos de actuación. En todo caso, se les proporcionará información sobre los perjuicios que podrían sufrir u ocasionar a terceros si no colaboran en la resolución de los incidentes de ciberseguridad a que se refiere esta</w:t>
      </w:r>
      <w:r>
        <w:rPr>
          <w:spacing w:val="-6"/>
          <w:sz w:val="20"/>
        </w:rPr>
        <w:t> </w:t>
      </w:r>
      <w:r>
        <w:rPr>
          <w:sz w:val="20"/>
        </w:rPr>
        <w:t>disposición.</w:t>
      </w:r>
    </w:p>
    <w:p>
      <w:pPr>
        <w:pStyle w:val="BodyText"/>
        <w:spacing w:line="249" w:lineRule="auto" w:before="5"/>
        <w:ind w:right="1073"/>
      </w:pPr>
      <w:r>
        <w:rPr/>
        <w:t>En el caso de que los usuarios no ejerciesen en el plazo recomendado su responsabilidad en cuanto a la desinfección o eliminación de los elementos causantes del incidente de ciberseguridad, los prestadores de servicios deberán, bajo requerimiento del CERT competente, aislar dicho equipo o servicio de la red, evitando así efectos negativos a terceros hasta el cese de la actividad</w:t>
      </w:r>
      <w:r>
        <w:rPr>
          <w:spacing w:val="-7"/>
        </w:rPr>
        <w:t> </w:t>
      </w:r>
      <w:r>
        <w:rPr/>
        <w:t>maliciosa.</w:t>
      </w:r>
    </w:p>
    <w:p>
      <w:pPr>
        <w:pStyle w:val="BodyText"/>
        <w:spacing w:line="249" w:lineRule="auto" w:before="4"/>
        <w:ind w:right="1075"/>
      </w:pPr>
      <w:r>
        <w:rPr/>
        <w:t>El párrafo anterior será de aplicación a cualquier equipo o servicio geolocalizado en España o que esté operativo bajo un nombre de dominio «.es» u otros cuyo Registro esté establecido en España.</w:t>
      </w:r>
    </w:p>
    <w:p>
      <w:pPr>
        <w:pStyle w:val="ListParagraph"/>
        <w:numPr>
          <w:ilvl w:val="0"/>
          <w:numId w:val="60"/>
        </w:numPr>
        <w:tabs>
          <w:tab w:pos="838" w:val="left" w:leader="none"/>
        </w:tabs>
        <w:spacing w:line="249" w:lineRule="auto" w:before="3" w:after="0"/>
        <w:ind w:left="274" w:right="1073" w:firstLine="340"/>
        <w:jc w:val="both"/>
        <w:rPr>
          <w:sz w:val="20"/>
        </w:rPr>
      </w:pPr>
      <w:r>
        <w:rPr>
          <w:sz w:val="20"/>
        </w:rPr>
        <w:t>Reglamentariamente se determinará los órganos, organismos públicos o cualquier otra entidad del sector público que ejercerán las funciones de equipo de respuesta a incidentes de seguridad o CERT competente a los efectos de lo previsto en la presente</w:t>
      </w:r>
      <w:r>
        <w:rPr>
          <w:spacing w:val="-39"/>
          <w:sz w:val="20"/>
        </w:rPr>
        <w:t> </w:t>
      </w:r>
      <w:r>
        <w:rPr>
          <w:sz w:val="20"/>
        </w:rPr>
        <w:t>disposición.</w:t>
      </w:r>
    </w:p>
    <w:p>
      <w:pPr>
        <w:pStyle w:val="ListParagraph"/>
        <w:numPr>
          <w:ilvl w:val="0"/>
          <w:numId w:val="60"/>
        </w:numPr>
        <w:tabs>
          <w:tab w:pos="846" w:val="left" w:leader="none"/>
        </w:tabs>
        <w:spacing w:line="249" w:lineRule="auto" w:before="2" w:after="0"/>
        <w:ind w:left="274" w:right="1071" w:firstLine="340"/>
        <w:jc w:val="both"/>
        <w:rPr>
          <w:sz w:val="20"/>
        </w:rPr>
      </w:pPr>
      <w:r>
        <w:rPr>
          <w:sz w:val="20"/>
        </w:rPr>
        <w:t>La Secretaría de Estado de </w:t>
      </w:r>
      <w:r>
        <w:rPr>
          <w:spacing w:val="-3"/>
          <w:sz w:val="20"/>
        </w:rPr>
        <w:t>Telecomunicaciones </w:t>
      </w:r>
      <w:r>
        <w:rPr>
          <w:sz w:val="20"/>
        </w:rPr>
        <w:t>y para la Sociedad de la Información garantizará un intercambio fluido de información con la Secretaría de Estado de Seguridad del Ministerio del Interior sobre incidentes, amenazas y vulnerabilidades según lo contemplado en la Ley </w:t>
      </w:r>
      <w:r>
        <w:rPr>
          <w:spacing w:val="-3"/>
          <w:sz w:val="20"/>
        </w:rPr>
        <w:t>8/2011, </w:t>
      </w:r>
      <w:r>
        <w:rPr>
          <w:sz w:val="20"/>
        </w:rPr>
        <w:t>de 28 de abril, por la que se establecen medidas para la Protección de las Infraestructuras Críticas. En este sentido se establecerán mecanismos de coordinación entre ambos órganos para garantizar la provisión de una respuesta coordinada frente a incidentes en el marco de la presente</w:t>
      </w:r>
      <w:r>
        <w:rPr>
          <w:spacing w:val="-9"/>
          <w:sz w:val="20"/>
        </w:rPr>
        <w:t> </w:t>
      </w:r>
      <w:r>
        <w:rPr>
          <w:spacing w:val="-5"/>
          <w:sz w:val="20"/>
        </w:rPr>
        <w:t>Ley.</w:t>
      </w:r>
    </w:p>
    <w:p>
      <w:pPr>
        <w:pStyle w:val="BodyText"/>
        <w:spacing w:before="3"/>
        <w:ind w:left="0" w:firstLine="0"/>
        <w:jc w:val="left"/>
      </w:pPr>
    </w:p>
    <w:p>
      <w:pPr>
        <w:spacing w:line="249" w:lineRule="auto" w:before="0"/>
        <w:ind w:left="274" w:right="1072" w:hanging="1"/>
        <w:jc w:val="both"/>
        <w:rPr>
          <w:i/>
          <w:sz w:val="20"/>
        </w:rPr>
      </w:pPr>
      <w:bookmarkStart w:name="[Disposiciones transitorias]" w:id="153"/>
      <w:bookmarkEnd w:id="153"/>
      <w:r>
        <w:rPr/>
      </w:r>
      <w:bookmarkStart w:name="Disposición transitoria única. Anotación" w:id="154"/>
      <w:bookmarkEnd w:id="154"/>
      <w:r>
        <w:rPr/>
      </w:r>
      <w:bookmarkStart w:name="_bookmark75" w:id="155"/>
      <w:bookmarkEnd w:id="155"/>
      <w:r>
        <w:rPr/>
      </w:r>
      <w:r>
        <w:rPr>
          <w:b/>
          <w:sz w:val="20"/>
        </w:rPr>
        <w:t>Disposición transitoria única. </w:t>
      </w:r>
      <w:r>
        <w:rPr>
          <w:i/>
          <w:sz w:val="20"/>
        </w:rPr>
        <w:t>Anotación en los correspondientes registros públicos de los nombres de dominio otorgados antes de la entrada en vigor de esta Ley.</w:t>
      </w:r>
    </w:p>
    <w:p>
      <w:pPr>
        <w:pStyle w:val="BodyText"/>
        <w:spacing w:line="249" w:lineRule="auto" w:before="115"/>
        <w:ind w:right="1072"/>
      </w:pPr>
      <w:r>
        <w:rPr/>
        <w:t>Los prestadores de servicios que, a la entrada en vigor de esta Ley, ya vinieran utilizando uno o más nombres de dominio o direcciones de Internet deberán solicitar la anotación de, al menos, uno de ellos en el registro público en que figuraran inscritos a efectos constitutivos o de publicidad, en el plazo de un año desde la referida entrada en vigor.</w:t>
      </w:r>
    </w:p>
    <w:p>
      <w:pPr>
        <w:pStyle w:val="BodyText"/>
        <w:spacing w:before="0"/>
        <w:ind w:left="0" w:firstLine="0"/>
        <w:jc w:val="left"/>
      </w:pPr>
    </w:p>
    <w:p>
      <w:pPr>
        <w:spacing w:line="249" w:lineRule="auto" w:before="0"/>
        <w:ind w:left="274" w:right="1074" w:firstLine="0"/>
        <w:jc w:val="both"/>
        <w:rPr>
          <w:i/>
          <w:sz w:val="20"/>
        </w:rPr>
      </w:pPr>
      <w:bookmarkStart w:name="[Disposiciones finales]" w:id="156"/>
      <w:bookmarkEnd w:id="156"/>
      <w:r>
        <w:rPr/>
      </w:r>
      <w:bookmarkStart w:name="Disposición final primera. Modificación " w:id="157"/>
      <w:bookmarkEnd w:id="157"/>
      <w:r>
        <w:rPr/>
      </w:r>
      <w:bookmarkStart w:name="_bookmark76" w:id="158"/>
      <w:bookmarkEnd w:id="158"/>
      <w:r>
        <w:rPr/>
      </w:r>
      <w:r>
        <w:rPr>
          <w:b/>
          <w:sz w:val="20"/>
        </w:rPr>
        <w:t>Disposición final primera. </w:t>
      </w:r>
      <w:r>
        <w:rPr>
          <w:i/>
          <w:sz w:val="20"/>
        </w:rPr>
        <w:t>Modificación del artículo 37 de la Ley 11/1998, de 24 de abril, General de Telecomunicaciones.</w:t>
      </w:r>
    </w:p>
    <w:p>
      <w:pPr>
        <w:pStyle w:val="BodyText"/>
        <w:spacing w:line="249" w:lineRule="auto" w:before="115"/>
        <w:ind w:right="1076"/>
      </w:pPr>
      <w:r>
        <w:rPr/>
        <w:t>Se modifica el párrafo a) del apartado 1 del artículo 37 de la Ley 11/1998, de 24 de abril, General de Telecomunicaciones, que queda redactada en los siguientes términos:</w:t>
      </w:r>
    </w:p>
    <w:p>
      <w:pPr>
        <w:pStyle w:val="BodyText"/>
        <w:spacing w:line="249" w:lineRule="auto" w:before="172"/>
        <w:ind w:left="954" w:right="1072"/>
      </w:pPr>
      <w:r>
        <w:rPr/>
        <w:t>»a) Que los ciudadanos puedan recibir conexión a la red telefónica pública fija y acceder a la prestación del servicio telefónico fijo disponible para el público. La conexión debe ofrecer al usuario la posibilidad de emitir y recibir llamadas nacionales e internacionales y permitir la transmisión de voz, fax y datos a velocidad suficiente para acceder de forma funcional a Internet.</w:t>
      </w:r>
    </w:p>
    <w:p>
      <w:pPr>
        <w:pStyle w:val="BodyText"/>
        <w:spacing w:line="249" w:lineRule="auto" w:before="4"/>
        <w:ind w:left="954" w:right="1072"/>
      </w:pPr>
      <w:r>
        <w:rPr/>
        <w:t>A estos efectos, se considerará que la velocidad suficiente a la que se refiere el párrafo anterior es la que se utiliza de manera generalizada para acceder a Internet por los abonados al servicio telefónico fijo disponible para el público con conexión a la red mediante pares de cobre y módem para banda</w:t>
      </w:r>
      <w:r>
        <w:rPr>
          <w:spacing w:val="-8"/>
        </w:rPr>
        <w:t> </w:t>
      </w:r>
      <w:r>
        <w:rPr/>
        <w:t>vocal.»</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tabs>
          <w:tab w:pos="3165" w:val="left" w:leader="none"/>
        </w:tabs>
        <w:spacing w:line="249" w:lineRule="auto" w:before="1"/>
        <w:ind w:left="274" w:right="1073" w:hanging="1"/>
        <w:jc w:val="left"/>
        <w:rPr>
          <w:i/>
          <w:sz w:val="20"/>
        </w:rPr>
      </w:pPr>
      <w:bookmarkStart w:name="Disposición final segunda. Modificación " w:id="159"/>
      <w:bookmarkEnd w:id="159"/>
      <w:r>
        <w:rPr/>
      </w:r>
      <w:bookmarkStart w:name="_bookmark77" w:id="160"/>
      <w:bookmarkEnd w:id="160"/>
      <w:r>
        <w:rPr/>
      </w:r>
      <w:r>
        <w:rPr>
          <w:b/>
          <w:sz w:val="20"/>
        </w:rPr>
        <w:t>Disposición  final  segunda.</w:t>
        <w:tab/>
      </w:r>
      <w:r>
        <w:rPr>
          <w:i/>
          <w:sz w:val="20"/>
        </w:rPr>
        <w:t>Modificación de la disposición adicional sexta de la Ley </w:t>
      </w:r>
      <w:r>
        <w:rPr>
          <w:i/>
          <w:spacing w:val="-3"/>
          <w:sz w:val="20"/>
        </w:rPr>
        <w:t>11/1998, </w:t>
      </w:r>
      <w:r>
        <w:rPr>
          <w:i/>
          <w:sz w:val="20"/>
        </w:rPr>
        <w:t>de 24 de abril, General de</w:t>
      </w:r>
      <w:r>
        <w:rPr>
          <w:i/>
          <w:spacing w:val="-8"/>
          <w:sz w:val="20"/>
        </w:rPr>
        <w:t> </w:t>
      </w:r>
      <w:r>
        <w:rPr>
          <w:i/>
          <w:sz w:val="20"/>
        </w:rPr>
        <w:t>Telecomunicaciones.</w:t>
      </w:r>
    </w:p>
    <w:p>
      <w:pPr>
        <w:pStyle w:val="BodyText"/>
        <w:spacing w:line="249" w:lineRule="auto" w:before="115"/>
        <w:ind w:right="1073"/>
        <w:jc w:val="left"/>
      </w:pPr>
      <w:r>
        <w:rPr/>
        <w:t>Se modifica el apartado 10 de la disposición adicional sexta de la Ley 11/1998, de 24 de abril, General de Telecomunicaciones, que quedará redactado como sigue:</w:t>
      </w:r>
    </w:p>
    <w:p>
      <w:pPr>
        <w:pStyle w:val="BodyText"/>
        <w:spacing w:line="249" w:lineRule="auto" w:before="171"/>
        <w:ind w:left="954" w:right="1075"/>
      </w:pPr>
      <w:r>
        <w:rPr/>
        <w:t>«10. Tasa por asignación del recurso limitado de nombres de dominio y direcciones de Internet.</w:t>
      </w:r>
    </w:p>
    <w:p>
      <w:pPr>
        <w:pStyle w:val="ListParagraph"/>
        <w:numPr>
          <w:ilvl w:val="1"/>
          <w:numId w:val="60"/>
        </w:numPr>
        <w:tabs>
          <w:tab w:pos="1528" w:val="left" w:leader="none"/>
        </w:tabs>
        <w:spacing w:line="240" w:lineRule="auto" w:before="2" w:after="0"/>
        <w:ind w:left="1527" w:right="0" w:hanging="234"/>
        <w:jc w:val="both"/>
        <w:rPr>
          <w:sz w:val="20"/>
        </w:rPr>
      </w:pPr>
      <w:r>
        <w:rPr>
          <w:sz w:val="20"/>
        </w:rPr>
        <w:t>Hecho</w:t>
      </w:r>
      <w:r>
        <w:rPr>
          <w:spacing w:val="-2"/>
          <w:sz w:val="20"/>
        </w:rPr>
        <w:t> </w:t>
      </w:r>
      <w:r>
        <w:rPr>
          <w:sz w:val="20"/>
        </w:rPr>
        <w:t>imponible.</w:t>
      </w:r>
    </w:p>
    <w:p>
      <w:pPr>
        <w:pStyle w:val="BodyText"/>
        <w:spacing w:line="249" w:lineRule="auto" w:before="10"/>
        <w:ind w:left="954" w:right="1072"/>
      </w:pPr>
      <w:r>
        <w:rPr/>
        <w:t>El hecho imponible de la tasa por asignación de nombres de dominio y direcciones de Internet estará constituido por la realización por la entidad pública empresarial Red.es de las actividades necesarias para la asignación y renovación de nombres de dominio y direcciones de Internet bajo el código de país correspondiente a España (.es).</w:t>
      </w:r>
    </w:p>
    <w:p>
      <w:pPr>
        <w:pStyle w:val="ListParagraph"/>
        <w:numPr>
          <w:ilvl w:val="1"/>
          <w:numId w:val="60"/>
        </w:numPr>
        <w:tabs>
          <w:tab w:pos="1528" w:val="left" w:leader="none"/>
        </w:tabs>
        <w:spacing w:line="240" w:lineRule="auto" w:before="4" w:after="0"/>
        <w:ind w:left="1527" w:right="0" w:hanging="234"/>
        <w:jc w:val="both"/>
        <w:rPr>
          <w:sz w:val="20"/>
        </w:rPr>
      </w:pPr>
      <w:r>
        <w:rPr>
          <w:sz w:val="20"/>
        </w:rPr>
        <w:t>Sujetos</w:t>
      </w:r>
      <w:r>
        <w:rPr>
          <w:spacing w:val="-1"/>
          <w:sz w:val="20"/>
        </w:rPr>
        <w:t> </w:t>
      </w:r>
      <w:r>
        <w:rPr>
          <w:sz w:val="20"/>
        </w:rPr>
        <w:t>pasivos.</w:t>
      </w:r>
    </w:p>
    <w:p>
      <w:pPr>
        <w:pStyle w:val="BodyText"/>
        <w:spacing w:line="249" w:lineRule="auto" w:before="10"/>
        <w:ind w:left="954" w:right="1072"/>
      </w:pPr>
      <w:r>
        <w:rPr/>
        <w:t>Serán sujetos pasivos de la tasa los solicitantes de la asignación o renovación de los nombres y direcciones de Internet.</w:t>
      </w:r>
    </w:p>
    <w:p>
      <w:pPr>
        <w:pStyle w:val="ListParagraph"/>
        <w:numPr>
          <w:ilvl w:val="1"/>
          <w:numId w:val="60"/>
        </w:numPr>
        <w:tabs>
          <w:tab w:pos="1517" w:val="left" w:leader="none"/>
        </w:tabs>
        <w:spacing w:line="240" w:lineRule="auto" w:before="2" w:after="0"/>
        <w:ind w:left="1516" w:right="0" w:hanging="223"/>
        <w:jc w:val="both"/>
        <w:rPr>
          <w:sz w:val="20"/>
        </w:rPr>
      </w:pPr>
      <w:r>
        <w:rPr>
          <w:sz w:val="20"/>
        </w:rPr>
        <w:t>Cuantía.</w:t>
      </w:r>
    </w:p>
    <w:p>
      <w:pPr>
        <w:pStyle w:val="BodyText"/>
        <w:spacing w:line="249" w:lineRule="auto" w:before="10"/>
        <w:ind w:left="954" w:right="1074"/>
      </w:pPr>
      <w:r>
        <w:rPr/>
        <w:t>La cuantía de la tasa será única por cada nombre o dirección cuya asignación o renovación se solicite. En ningún caso se procederá a la asignación o a la renovación del nombre o dirección sin que se haya efectuado previamente el pago de la tasa.</w:t>
      </w:r>
    </w:p>
    <w:p>
      <w:pPr>
        <w:pStyle w:val="BodyText"/>
        <w:spacing w:line="249" w:lineRule="auto"/>
        <w:ind w:left="954" w:right="1074"/>
      </w:pPr>
      <w:r>
        <w:rPr/>
        <w:t>Sólo podrán modificarse mediante Ley el número e identidad de los elementos y criterios de cuantificación con base en los cuales se determinan las cuotas exigibles.</w:t>
      </w:r>
    </w:p>
    <w:p>
      <w:pPr>
        <w:pStyle w:val="BodyText"/>
        <w:spacing w:line="249" w:lineRule="auto"/>
        <w:ind w:left="954" w:right="1073"/>
      </w:pPr>
      <w:r>
        <w:rPr/>
        <w:t>A los efectos previstos en el párrafo </w:t>
      </w:r>
      <w:r>
        <w:rPr>
          <w:spacing w:val="-3"/>
        </w:rPr>
        <w:t>anterior, </w:t>
      </w:r>
      <w:r>
        <w:rPr/>
        <w:t>se consideran elementos y criterios de cuantificación del importe exigible por asignación anual inicial de los nombres de dominio o direcciones de Internet el número asignado, el coste de las actividades de comprobación y verificación de las solicitudes de asignación, así como el nivel en que se produzca la asignación </w:t>
      </w:r>
      <w:r>
        <w:rPr>
          <w:spacing w:val="-8"/>
        </w:rPr>
        <w:t>y, </w:t>
      </w:r>
      <w:r>
        <w:rPr/>
        <w:t>en el caso de renovación anual en los años sucesivos, el coste del mantenimiento de la asignación y de las actividades de comprobación y de actualización de</w:t>
      </w:r>
      <w:r>
        <w:rPr>
          <w:spacing w:val="-5"/>
        </w:rPr>
        <w:t> </w:t>
      </w:r>
      <w:r>
        <w:rPr/>
        <w:t>datos.</w:t>
      </w:r>
    </w:p>
    <w:p>
      <w:pPr>
        <w:pStyle w:val="BodyText"/>
        <w:spacing w:line="249" w:lineRule="auto" w:before="6"/>
        <w:ind w:left="954" w:right="1072"/>
      </w:pPr>
      <w:r>
        <w:rPr/>
        <w:t>Igualmente, se atenderá al número de nombres o direcciones de Internet asignados y a la actuación a través de agentes registradores para concretar la cuantía de la tasa.</w:t>
      </w:r>
    </w:p>
    <w:p>
      <w:pPr>
        <w:pStyle w:val="BodyText"/>
        <w:spacing w:line="249" w:lineRule="auto"/>
        <w:ind w:left="954" w:right="1073"/>
      </w:pPr>
      <w:r>
        <w:rPr/>
        <w:t>El establecimiento y modificación de las cuantías resultantes de la aplicación de los elementos y criterios de cuantificación a que se refieren los párrafos anteriores podrá efectuarse mediante Orden ministerial.</w:t>
      </w:r>
    </w:p>
    <w:p>
      <w:pPr>
        <w:pStyle w:val="BodyText"/>
        <w:spacing w:line="249" w:lineRule="auto" w:before="3"/>
        <w:ind w:left="954" w:right="1073"/>
      </w:pPr>
      <w:r>
        <w:rPr/>
        <w:t>No obstante lo dispuesto en los párrafos anteriores de este apartado, en los supuestos de carácter excepcional en que así esté previsto en el Plan Nacional de Nombres de Dominio de Internet y en los términos que en el mismo se fijen, con base en el especial valor de mercado del uso de determinados nombres y direcciones, la cuantía por asignación anual inicial podrá sustituirse por la que resulte de un procedimiento de licitación en el que se fijará un valor inicial de referencia estimado. Si el valor de adjudicación de la licitación resultase superior a dicho valor de referencia, aquél constituirá el importe de la tasa. En los supuestos en que se siga este procedimiento de licitación, el Ministerio de Ciencia y </w:t>
      </w:r>
      <w:r>
        <w:rPr>
          <w:spacing w:val="-3"/>
        </w:rPr>
        <w:t>Tecnología </w:t>
      </w:r>
      <w:r>
        <w:rPr/>
        <w:t>requerirá, con carácter previo a su convocatoria, a la autoridad competente para el Registro de Nombres de Dominio para que suspenda el otorgamiento de los nombres y direcciones que considere afectados por su especial valor económico. A continuación, se procederá a aprobar el correspondiente pliego de bases que establecerá, tomando en consideración lo previsto en el Plan Nacional de Nombres de Dominio de Internet, los requisitos, condiciones y régimen aplicable a la</w:t>
      </w:r>
      <w:r>
        <w:rPr>
          <w:spacing w:val="-32"/>
        </w:rPr>
        <w:t> </w:t>
      </w:r>
      <w:r>
        <w:rPr/>
        <w:t>licitación.</w:t>
      </w:r>
    </w:p>
    <w:p>
      <w:pPr>
        <w:pStyle w:val="ListParagraph"/>
        <w:numPr>
          <w:ilvl w:val="1"/>
          <w:numId w:val="60"/>
        </w:numPr>
        <w:tabs>
          <w:tab w:pos="1528" w:val="left" w:leader="none"/>
        </w:tabs>
        <w:spacing w:line="240" w:lineRule="auto" w:before="12" w:after="0"/>
        <w:ind w:left="1527" w:right="0" w:hanging="234"/>
        <w:jc w:val="both"/>
        <w:rPr>
          <w:sz w:val="20"/>
        </w:rPr>
      </w:pPr>
      <w:r>
        <w:rPr>
          <w:sz w:val="20"/>
        </w:rPr>
        <w:t>Devengo.</w:t>
      </w:r>
    </w:p>
    <w:p>
      <w:pPr>
        <w:pStyle w:val="BodyText"/>
        <w:spacing w:line="249" w:lineRule="auto" w:before="10"/>
        <w:ind w:left="954" w:right="1072"/>
      </w:pPr>
      <w:r>
        <w:rPr/>
        <w:t>La tasa se devengará en la fecha en que se proceda, en los términos que se establezcan reglamentariamente, a la admisión de la solicitud de asignación o de renovación de los nombres o direcciones de Internet, que no se tramitará sin que se haya efectuado el pago correspondiente.</w:t>
      </w:r>
    </w:p>
    <w:p>
      <w:pPr>
        <w:pStyle w:val="ListParagraph"/>
        <w:numPr>
          <w:ilvl w:val="1"/>
          <w:numId w:val="60"/>
        </w:numPr>
        <w:tabs>
          <w:tab w:pos="1528" w:val="left" w:leader="none"/>
        </w:tabs>
        <w:spacing w:line="240" w:lineRule="auto" w:before="3" w:after="0"/>
        <w:ind w:left="1527" w:right="0" w:hanging="234"/>
        <w:jc w:val="both"/>
        <w:rPr>
          <w:sz w:val="20"/>
        </w:rPr>
      </w:pPr>
      <w:r>
        <w:rPr>
          <w:sz w:val="20"/>
        </w:rPr>
        <w:t>Exacción y gestión</w:t>
      </w:r>
      <w:r>
        <w:rPr>
          <w:spacing w:val="-2"/>
          <w:sz w:val="20"/>
        </w:rPr>
        <w:t> </w:t>
      </w:r>
      <w:r>
        <w:rPr>
          <w:sz w:val="20"/>
        </w:rPr>
        <w:t>recaudatoria.</w:t>
      </w:r>
    </w:p>
    <w:p>
      <w:pPr>
        <w:spacing w:after="0" w:line="240"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954" w:right="1074"/>
      </w:pPr>
      <w:r>
        <w:rPr/>
        <w:t>La exacción de la tasa se producirá a partir de la atribución de su gestión a la entidad pública empresarial Red.es y de la determinación del procedimiento para su liquidación y pago, mediante Orden ministerial.</w:t>
      </w:r>
    </w:p>
    <w:p>
      <w:pPr>
        <w:pStyle w:val="BodyText"/>
        <w:spacing w:line="249" w:lineRule="auto"/>
        <w:ind w:left="954" w:right="1072"/>
      </w:pPr>
      <w:r>
        <w:rPr/>
        <w:t>Los modelos de declaración, plazos y formas de pago de la tasa se aprobarán mediante resolución de la entidad pública empresarial Red.es.</w:t>
      </w:r>
    </w:p>
    <w:p>
      <w:pPr>
        <w:pStyle w:val="BodyText"/>
        <w:spacing w:line="249" w:lineRule="auto"/>
        <w:ind w:left="954" w:right="1071"/>
      </w:pPr>
      <w:r>
        <w:rPr/>
        <w:t>El importe de los ingresos obtenidos por esta tasa se destinará a financiar los gastos de la entidad pública empresarial Red.es por las actividades realizadas en el cumplimiento de las funciones asignadas a la misma en los párrafos a), b), c) y d) del apartado 4 de esta disposición, ingresándose, en su caso, el excedente en el Tesoro Público, de acuerdo con la proporción y cuantía que se determine mediante resolución conjunta de las Secretarías de Estado de Presupuestos y Gastos y de Telecomunicaciones y para la Sociedad de la Información, a propuesta de esta última.»</w:t>
      </w:r>
    </w:p>
    <w:p>
      <w:pPr>
        <w:pStyle w:val="BodyText"/>
        <w:spacing w:before="3"/>
        <w:ind w:left="0" w:firstLine="0"/>
        <w:jc w:val="left"/>
      </w:pPr>
    </w:p>
    <w:p>
      <w:pPr>
        <w:spacing w:line="249" w:lineRule="auto" w:before="0"/>
        <w:ind w:left="274" w:right="1073" w:hanging="1"/>
        <w:jc w:val="left"/>
        <w:rPr>
          <w:i/>
          <w:sz w:val="20"/>
        </w:rPr>
      </w:pPr>
      <w:bookmarkStart w:name="Disposición final tercera. Adición de un" w:id="161"/>
      <w:bookmarkEnd w:id="161"/>
      <w:r>
        <w:rPr/>
      </w:r>
      <w:bookmarkStart w:name="_bookmark78" w:id="162"/>
      <w:bookmarkEnd w:id="162"/>
      <w:r>
        <w:rPr/>
      </w:r>
      <w:r>
        <w:rPr>
          <w:b/>
          <w:sz w:val="20"/>
        </w:rPr>
        <w:t>Disposición final tercera. </w:t>
      </w:r>
      <w:r>
        <w:rPr>
          <w:i/>
          <w:sz w:val="20"/>
        </w:rPr>
        <w:t>Adición de una nueva disposición transitoria a la Ley 11/1998, de 24 de abril, General de Telecomunicaciones.</w:t>
      </w:r>
    </w:p>
    <w:p>
      <w:pPr>
        <w:pStyle w:val="BodyText"/>
        <w:spacing w:line="249" w:lineRule="auto" w:before="115"/>
        <w:ind w:right="1073"/>
        <w:jc w:val="left"/>
      </w:pPr>
      <w:r>
        <w:rPr/>
        <w:t>Se añade a la Ley 11/1998, de 24 de abril, General de Telecomunicaciones, una nueva disposición transitoria duodécima, con la siguiente redacción:</w:t>
      </w:r>
    </w:p>
    <w:p>
      <w:pPr>
        <w:pStyle w:val="BodyText"/>
        <w:spacing w:before="10"/>
        <w:ind w:left="0" w:firstLine="0"/>
        <w:jc w:val="left"/>
        <w:rPr>
          <w:sz w:val="19"/>
        </w:rPr>
      </w:pPr>
    </w:p>
    <w:p>
      <w:pPr>
        <w:spacing w:line="249" w:lineRule="auto" w:before="0"/>
        <w:ind w:left="954" w:right="1074" w:firstLine="0"/>
        <w:jc w:val="both"/>
        <w:rPr>
          <w:i/>
          <w:sz w:val="20"/>
        </w:rPr>
      </w:pPr>
      <w:r>
        <w:rPr>
          <w:b/>
          <w:sz w:val="20"/>
        </w:rPr>
        <w:t>«Disposición transitoria duodécima. </w:t>
      </w:r>
      <w:r>
        <w:rPr>
          <w:i/>
          <w:sz w:val="20"/>
        </w:rPr>
        <w:t>Criterios para el desarrollo del plan de actualización tecnológica de la red de acceso de la red telefónica pública fija.</w:t>
      </w:r>
    </w:p>
    <w:p>
      <w:pPr>
        <w:pStyle w:val="BodyText"/>
        <w:spacing w:line="249" w:lineRule="auto" w:before="115"/>
        <w:ind w:left="954" w:right="1073"/>
      </w:pPr>
      <w:r>
        <w:rPr/>
        <w:t>En el plazo máximo de cinco meses a partir de la entrada en vigor de esta disposición, el operador designado para la prestación del servicio universal presentará al Ministerio de Ciencia y </w:t>
      </w:r>
      <w:r>
        <w:rPr>
          <w:spacing w:val="-3"/>
        </w:rPr>
        <w:t>Tecnología, </w:t>
      </w:r>
      <w:r>
        <w:rPr/>
        <w:t>para su aprobación en el plazo de un mes, previo informe de la Comisión del Mercado de las </w:t>
      </w:r>
      <w:r>
        <w:rPr>
          <w:spacing w:val="-3"/>
        </w:rPr>
        <w:t>Telecomunicaciones, </w:t>
      </w:r>
      <w:r>
        <w:rPr/>
        <w:t>un plan de actuación detallado para garantizar que las conexiones a la red telefónica pública fija posibiliten a sus abonados el acceso funcional a Internet </w:t>
      </w:r>
      <w:r>
        <w:rPr>
          <w:spacing w:val="-8"/>
        </w:rPr>
        <w:t>y, </w:t>
      </w:r>
      <w:r>
        <w:rPr/>
        <w:t>en particular, a los conectados mediante </w:t>
      </w:r>
      <w:r>
        <w:rPr>
          <w:spacing w:val="-4"/>
        </w:rPr>
        <w:t>Telefonía </w:t>
      </w:r>
      <w:r>
        <w:rPr/>
        <w:t>Rural de Acceso Celular</w:t>
      </w:r>
      <w:r>
        <w:rPr>
          <w:spacing w:val="-3"/>
        </w:rPr>
        <w:t> </w:t>
      </w:r>
      <w:r>
        <w:rPr/>
        <w:t>(TRAC).</w:t>
      </w:r>
    </w:p>
    <w:p>
      <w:pPr>
        <w:pStyle w:val="BodyText"/>
        <w:spacing w:before="6"/>
        <w:ind w:left="1294" w:firstLine="0"/>
      </w:pPr>
      <w:r>
        <w:rPr/>
        <w:t>El desarrollo del plan estará sujeto a las siguientes condiciones:</w:t>
      </w:r>
    </w:p>
    <w:p>
      <w:pPr>
        <w:pStyle w:val="ListParagraph"/>
        <w:numPr>
          <w:ilvl w:val="0"/>
          <w:numId w:val="61"/>
        </w:numPr>
        <w:tabs>
          <w:tab w:pos="1581" w:val="left" w:leader="none"/>
        </w:tabs>
        <w:spacing w:line="249" w:lineRule="auto" w:before="180" w:after="0"/>
        <w:ind w:left="954" w:right="1072" w:firstLine="340"/>
        <w:jc w:val="both"/>
        <w:rPr>
          <w:sz w:val="20"/>
        </w:rPr>
      </w:pPr>
      <w:r>
        <w:rPr>
          <w:sz w:val="20"/>
        </w:rPr>
        <w:t>Incluirá soluciones tecnológicas eficientes disponibles en el mercado para garantizar el derecho de los usuarios a </w:t>
      </w:r>
      <w:r>
        <w:rPr>
          <w:spacing w:val="-3"/>
          <w:sz w:val="20"/>
        </w:rPr>
        <w:t>disponer, </w:t>
      </w:r>
      <w:r>
        <w:rPr>
          <w:sz w:val="20"/>
        </w:rPr>
        <w:t>previa solicitud a partir de la aprobación del plan, de la posibilidad de acceso funcional a Internet en el plazo máximo de sesenta días desde la fecha de dicha solicitud en las zonas con cobertura. Estas soluciones tecnológicas deberán prever su evolución a medio plazo hacia velocidades de banda ancha sin que ello conlleve necesariamente su sustitución.</w:t>
      </w:r>
    </w:p>
    <w:p>
      <w:pPr>
        <w:pStyle w:val="ListParagraph"/>
        <w:numPr>
          <w:ilvl w:val="0"/>
          <w:numId w:val="61"/>
        </w:numPr>
        <w:tabs>
          <w:tab w:pos="1542" w:val="left" w:leader="none"/>
        </w:tabs>
        <w:spacing w:line="249" w:lineRule="auto" w:before="6" w:after="0"/>
        <w:ind w:left="954" w:right="1073" w:firstLine="340"/>
        <w:jc w:val="both"/>
        <w:rPr>
          <w:sz w:val="20"/>
        </w:rPr>
      </w:pPr>
      <w:r>
        <w:rPr>
          <w:sz w:val="20"/>
        </w:rPr>
        <w:t>La implantación en la red de acceso de las soluciones tecnológicas a las que se refiere el párrafo a) deberá alcanzar a los abonados al servicio telefónico fijo disponible al público que, en la fecha de aprobación del plan, no tienen la posibilidad de acceso funcional a Internet, de acuerdo con el siguiente</w:t>
      </w:r>
      <w:r>
        <w:rPr>
          <w:spacing w:val="-11"/>
          <w:sz w:val="20"/>
        </w:rPr>
        <w:t> </w:t>
      </w:r>
      <w:r>
        <w:rPr>
          <w:sz w:val="20"/>
        </w:rPr>
        <w:t>calendario:</w:t>
      </w:r>
    </w:p>
    <w:p>
      <w:pPr>
        <w:pStyle w:val="ListParagraph"/>
        <w:numPr>
          <w:ilvl w:val="0"/>
          <w:numId w:val="62"/>
        </w:numPr>
        <w:tabs>
          <w:tab w:pos="1463" w:val="left" w:leader="none"/>
        </w:tabs>
        <w:spacing w:line="240" w:lineRule="auto" w:before="173" w:after="0"/>
        <w:ind w:left="1462" w:right="0" w:hanging="169"/>
        <w:jc w:val="both"/>
        <w:rPr>
          <w:sz w:val="20"/>
        </w:rPr>
      </w:pPr>
      <w:r>
        <w:rPr>
          <w:sz w:val="20"/>
        </w:rPr>
        <w:t>º Al menos al 30 por 100 antes del 30 de junio de</w:t>
      </w:r>
      <w:r>
        <w:rPr>
          <w:spacing w:val="-16"/>
          <w:sz w:val="20"/>
        </w:rPr>
        <w:t> </w:t>
      </w:r>
      <w:r>
        <w:rPr>
          <w:sz w:val="20"/>
        </w:rPr>
        <w:t>2003.</w:t>
      </w:r>
    </w:p>
    <w:p>
      <w:pPr>
        <w:pStyle w:val="ListParagraph"/>
        <w:numPr>
          <w:ilvl w:val="0"/>
          <w:numId w:val="62"/>
        </w:numPr>
        <w:tabs>
          <w:tab w:pos="1463" w:val="left" w:leader="none"/>
        </w:tabs>
        <w:spacing w:line="249" w:lineRule="auto" w:before="10" w:after="0"/>
        <w:ind w:left="1294" w:right="2798" w:firstLine="0"/>
        <w:jc w:val="left"/>
        <w:rPr>
          <w:sz w:val="20"/>
        </w:rPr>
      </w:pPr>
      <w:r>
        <w:rPr>
          <w:sz w:val="20"/>
        </w:rPr>
        <w:t>º Al menos al 70 por 100 antes del 31 de diciembre de 2003. 3.º El 100 por 100 antes del 31 de diciembre de</w:t>
      </w:r>
      <w:r>
        <w:rPr>
          <w:spacing w:val="-23"/>
          <w:sz w:val="20"/>
        </w:rPr>
        <w:t> </w:t>
      </w:r>
      <w:r>
        <w:rPr>
          <w:sz w:val="20"/>
        </w:rPr>
        <w:t>2004.</w:t>
      </w:r>
    </w:p>
    <w:p>
      <w:pPr>
        <w:pStyle w:val="BodyText"/>
        <w:spacing w:line="249" w:lineRule="auto" w:before="172"/>
        <w:ind w:left="954" w:right="1073"/>
      </w:pPr>
      <w:r>
        <w:rPr/>
        <w:t>En todo caso, esta implantación alcanzará, al menos, al 50 por 100 de los citados abonados en cada una de las Comunidades Autónomas antes del 31 de diciembre de</w:t>
      </w:r>
      <w:r>
        <w:rPr>
          <w:spacing w:val="-2"/>
        </w:rPr>
        <w:t> </w:t>
      </w:r>
      <w:r>
        <w:rPr/>
        <w:t>2003.</w:t>
      </w:r>
    </w:p>
    <w:p>
      <w:pPr>
        <w:pStyle w:val="ListParagraph"/>
        <w:numPr>
          <w:ilvl w:val="0"/>
          <w:numId w:val="61"/>
        </w:numPr>
        <w:tabs>
          <w:tab w:pos="1543" w:val="left" w:leader="none"/>
        </w:tabs>
        <w:spacing w:line="249" w:lineRule="auto" w:before="2" w:after="0"/>
        <w:ind w:left="954" w:right="1074" w:firstLine="340"/>
        <w:jc w:val="both"/>
        <w:rPr>
          <w:sz w:val="20"/>
        </w:rPr>
      </w:pPr>
      <w:r>
        <w:rPr>
          <w:sz w:val="20"/>
        </w:rPr>
        <w:t>En el plan de actuación deberá priorizarse el despliegue al que se refiere el párrafo b) con arreglo al criterio de mayor densidad de abonados</w:t>
      </w:r>
      <w:r>
        <w:rPr>
          <w:spacing w:val="-24"/>
          <w:sz w:val="20"/>
        </w:rPr>
        <w:t> </w:t>
      </w:r>
      <w:r>
        <w:rPr>
          <w:sz w:val="20"/>
        </w:rPr>
        <w:t>afectados.</w:t>
      </w:r>
    </w:p>
    <w:p>
      <w:pPr>
        <w:pStyle w:val="ListParagraph"/>
        <w:numPr>
          <w:ilvl w:val="0"/>
          <w:numId w:val="61"/>
        </w:numPr>
        <w:tabs>
          <w:tab w:pos="1531" w:val="left" w:leader="none"/>
        </w:tabs>
        <w:spacing w:line="249" w:lineRule="auto" w:before="2" w:after="0"/>
        <w:ind w:left="954" w:right="1073" w:firstLine="340"/>
        <w:jc w:val="both"/>
        <w:rPr>
          <w:sz w:val="20"/>
        </w:rPr>
      </w:pPr>
      <w:r>
        <w:rPr>
          <w:sz w:val="20"/>
        </w:rPr>
        <w:t>A los efectos de lo dispuesto en los apartados anteriores y en caso de que sea necesario, el operador designado para la prestación del servicio universal podrá concluir con otros operadores titulares de concesiones de dominio público radioeléctrico, contratos de cesión de derechos de uso de las bandas de frecuencias necesarias para el cumplimiento de los objetivos establecidos en esta disposición. Dichos</w:t>
      </w:r>
      <w:r>
        <w:rPr>
          <w:spacing w:val="14"/>
          <w:sz w:val="20"/>
        </w:rPr>
        <w:t> </w:t>
      </w:r>
      <w:r>
        <w:rPr>
          <w:sz w:val="20"/>
        </w:rPr>
        <w:t>contratos</w:t>
      </w:r>
      <w:r>
        <w:rPr>
          <w:spacing w:val="15"/>
          <w:sz w:val="20"/>
        </w:rPr>
        <w:t> </w:t>
      </w:r>
      <w:r>
        <w:rPr>
          <w:sz w:val="20"/>
        </w:rPr>
        <w:t>deberán</w:t>
      </w:r>
      <w:r>
        <w:rPr>
          <w:spacing w:val="15"/>
          <w:sz w:val="20"/>
        </w:rPr>
        <w:t> </w:t>
      </w:r>
      <w:r>
        <w:rPr>
          <w:sz w:val="20"/>
        </w:rPr>
        <w:t>ser</w:t>
      </w:r>
      <w:r>
        <w:rPr>
          <w:spacing w:val="15"/>
          <w:sz w:val="20"/>
        </w:rPr>
        <w:t> </w:t>
      </w:r>
      <w:r>
        <w:rPr>
          <w:sz w:val="20"/>
        </w:rPr>
        <w:t>sometidos</w:t>
      </w:r>
      <w:r>
        <w:rPr>
          <w:spacing w:val="15"/>
          <w:sz w:val="20"/>
        </w:rPr>
        <w:t> </w:t>
      </w:r>
      <w:r>
        <w:rPr>
          <w:sz w:val="20"/>
        </w:rPr>
        <w:t>a</w:t>
      </w:r>
      <w:r>
        <w:rPr>
          <w:spacing w:val="15"/>
          <w:sz w:val="20"/>
        </w:rPr>
        <w:t> </w:t>
      </w:r>
      <w:r>
        <w:rPr>
          <w:sz w:val="20"/>
        </w:rPr>
        <w:t>la</w:t>
      </w:r>
      <w:r>
        <w:rPr>
          <w:spacing w:val="15"/>
          <w:sz w:val="20"/>
        </w:rPr>
        <w:t> </w:t>
      </w:r>
      <w:r>
        <w:rPr>
          <w:sz w:val="20"/>
        </w:rPr>
        <w:t>previa</w:t>
      </w:r>
      <w:r>
        <w:rPr>
          <w:spacing w:val="15"/>
          <w:sz w:val="20"/>
        </w:rPr>
        <w:t> </w:t>
      </w:r>
      <w:r>
        <w:rPr>
          <w:sz w:val="20"/>
        </w:rPr>
        <w:t>aprobación</w:t>
      </w:r>
      <w:r>
        <w:rPr>
          <w:spacing w:val="15"/>
          <w:sz w:val="20"/>
        </w:rPr>
        <w:t> </w:t>
      </w:r>
      <w:r>
        <w:rPr>
          <w:sz w:val="20"/>
        </w:rPr>
        <w:t>por</w:t>
      </w:r>
      <w:r>
        <w:rPr>
          <w:spacing w:val="15"/>
          <w:sz w:val="20"/>
        </w:rPr>
        <w:t> </w:t>
      </w:r>
      <w:r>
        <w:rPr>
          <w:sz w:val="20"/>
        </w:rPr>
        <w:t>parte</w:t>
      </w:r>
      <w:r>
        <w:rPr>
          <w:spacing w:val="15"/>
          <w:sz w:val="20"/>
        </w:rPr>
        <w:t> </w:t>
      </w:r>
      <w:r>
        <w:rPr>
          <w:sz w:val="20"/>
        </w:rPr>
        <w:t>del</w:t>
      </w:r>
    </w:p>
    <w:p>
      <w:pPr>
        <w:spacing w:after="0" w:line="249" w:lineRule="auto"/>
        <w:jc w:val="both"/>
        <w:rPr>
          <w:sz w:val="20"/>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954" w:right="1073" w:firstLine="0"/>
        <w:jc w:val="left"/>
      </w:pPr>
      <w:r>
        <w:rPr/>
        <w:t>Ministerio de Ciencia y Tecnología, que podrá establecer las condiciones de salvaguarda del interés público que estime necesarias.»</w:t>
      </w:r>
    </w:p>
    <w:p>
      <w:pPr>
        <w:pStyle w:val="BodyText"/>
        <w:spacing w:before="9"/>
        <w:ind w:left="0" w:firstLine="0"/>
        <w:jc w:val="left"/>
        <w:rPr>
          <w:sz w:val="19"/>
        </w:rPr>
      </w:pPr>
    </w:p>
    <w:p>
      <w:pPr>
        <w:spacing w:line="249" w:lineRule="auto" w:before="1"/>
        <w:ind w:left="274" w:right="1074" w:hanging="1"/>
        <w:jc w:val="both"/>
        <w:rPr>
          <w:i/>
          <w:sz w:val="20"/>
        </w:rPr>
      </w:pPr>
      <w:bookmarkStart w:name="Disposición final cuarta. Modificación d" w:id="163"/>
      <w:bookmarkEnd w:id="163"/>
      <w:r>
        <w:rPr/>
      </w:r>
      <w:bookmarkStart w:name="_bookmark79" w:id="164"/>
      <w:bookmarkEnd w:id="164"/>
      <w:r>
        <w:rPr/>
      </w:r>
      <w:r>
        <w:rPr>
          <w:b/>
          <w:sz w:val="20"/>
        </w:rPr>
        <w:t>Disposición final cuarta. </w:t>
      </w:r>
      <w:r>
        <w:rPr>
          <w:i/>
          <w:sz w:val="20"/>
        </w:rPr>
        <w:t>Modificación de la disposición derogatoria única de la Ley </w:t>
      </w:r>
      <w:r>
        <w:rPr>
          <w:i/>
          <w:spacing w:val="-3"/>
          <w:sz w:val="20"/>
        </w:rPr>
        <w:t>11/1998, </w:t>
      </w:r>
      <w:r>
        <w:rPr>
          <w:i/>
          <w:sz w:val="20"/>
        </w:rPr>
        <w:t>de 24 de abril, General de</w:t>
      </w:r>
      <w:r>
        <w:rPr>
          <w:i/>
          <w:spacing w:val="-8"/>
          <w:sz w:val="20"/>
        </w:rPr>
        <w:t> </w:t>
      </w:r>
      <w:r>
        <w:rPr>
          <w:i/>
          <w:sz w:val="20"/>
        </w:rPr>
        <w:t>Telecomunicaciones.</w:t>
      </w:r>
    </w:p>
    <w:p>
      <w:pPr>
        <w:pStyle w:val="BodyText"/>
        <w:spacing w:line="249" w:lineRule="auto" w:before="115"/>
        <w:ind w:right="1076"/>
      </w:pPr>
      <w:r>
        <w:rPr/>
        <w:t>Se modifica el último párrafo de la disposición derogatoria única de la Ley 11/1998, de 24 de abril, General de Telecomunicaciones, que queda redactado de la siguiente forma:</w:t>
      </w:r>
    </w:p>
    <w:p>
      <w:pPr>
        <w:pStyle w:val="BodyText"/>
        <w:spacing w:line="249" w:lineRule="auto" w:before="171"/>
        <w:ind w:left="954" w:right="1075"/>
      </w:pPr>
      <w:r>
        <w:rPr/>
        <w:t>«Igualmente, quedan derogadas cuantas otras disposiciones de igual o inferior rango a la presente Ley se opongan a lo dispuesto en ella y, en especial, a lo dispuesto en el artículo 37.1.ª), en lo relativo a la velocidad de transmisión de datos.»</w:t>
      </w:r>
    </w:p>
    <w:p>
      <w:pPr>
        <w:pStyle w:val="BodyText"/>
        <w:spacing w:before="11"/>
        <w:ind w:left="0" w:firstLine="0"/>
        <w:jc w:val="left"/>
        <w:rPr>
          <w:sz w:val="19"/>
        </w:rPr>
      </w:pPr>
    </w:p>
    <w:p>
      <w:pPr>
        <w:spacing w:line="249" w:lineRule="auto" w:before="0"/>
        <w:ind w:left="274" w:right="1072" w:firstLine="0"/>
        <w:jc w:val="both"/>
        <w:rPr>
          <w:i/>
          <w:sz w:val="20"/>
        </w:rPr>
      </w:pPr>
      <w:bookmarkStart w:name="Disposición final quinta. Adecuación de " w:id="165"/>
      <w:bookmarkEnd w:id="165"/>
      <w:r>
        <w:rPr/>
      </w:r>
      <w:bookmarkStart w:name="_bookmark80" w:id="166"/>
      <w:bookmarkEnd w:id="166"/>
      <w:r>
        <w:rPr/>
      </w:r>
      <w:r>
        <w:rPr>
          <w:b/>
          <w:sz w:val="20"/>
        </w:rPr>
        <w:t>Disposición final quinta. </w:t>
      </w:r>
      <w:r>
        <w:rPr>
          <w:i/>
          <w:sz w:val="20"/>
        </w:rPr>
        <w:t>Adecuación de la regulación reglamentaria sobre contratación telefónica o electrónica con condiciones generales a esta Ley.</w:t>
      </w:r>
    </w:p>
    <w:p>
      <w:pPr>
        <w:pStyle w:val="BodyText"/>
        <w:spacing w:line="249" w:lineRule="auto" w:before="115"/>
        <w:ind w:right="1073"/>
      </w:pPr>
      <w:r>
        <w:rPr/>
        <w:t>El Gobierno, en el plazo de un año, modificará el Real Decreto 1906/1999, de 17 de diciembre, por el que se regula la contratación telefónica o electrónica con condiciones generales en desarrollo del artículo 5.3 de la Ley 7/1998, de 13 de abril, sobre condiciones generales de la contratación, para adaptar su contenido a lo dispuesto en esta Ley.</w:t>
      </w:r>
    </w:p>
    <w:p>
      <w:pPr>
        <w:pStyle w:val="BodyText"/>
        <w:spacing w:line="249" w:lineRule="auto" w:before="3"/>
        <w:ind w:right="1072"/>
      </w:pPr>
      <w:r>
        <w:rPr/>
        <w:t>En dicha modificación, el Gobierno tendrá especialmente en cuenta la necesidad de facilitar la utilización real de los contratos electrónicos, conforme al mandato recogido en el artículo 9.1 de la Directiva 2000/31/CE.</w:t>
      </w:r>
    </w:p>
    <w:p>
      <w:pPr>
        <w:pStyle w:val="BodyText"/>
        <w:spacing w:before="11"/>
        <w:ind w:left="0" w:firstLine="0"/>
        <w:jc w:val="left"/>
        <w:rPr>
          <w:sz w:val="19"/>
        </w:rPr>
      </w:pPr>
    </w:p>
    <w:p>
      <w:pPr>
        <w:spacing w:before="0"/>
        <w:ind w:left="274" w:right="0" w:firstLine="0"/>
        <w:jc w:val="left"/>
        <w:rPr>
          <w:i/>
          <w:sz w:val="20"/>
        </w:rPr>
      </w:pPr>
      <w:bookmarkStart w:name="Disposición final sexta. Fundamento cons" w:id="167"/>
      <w:bookmarkEnd w:id="167"/>
      <w:r>
        <w:rPr/>
      </w:r>
      <w:bookmarkStart w:name="_bookmark81" w:id="168"/>
      <w:bookmarkEnd w:id="168"/>
      <w:r>
        <w:rPr/>
      </w:r>
      <w:r>
        <w:rPr>
          <w:b/>
          <w:sz w:val="20"/>
        </w:rPr>
        <w:t>Disposición final sexta. </w:t>
      </w:r>
      <w:r>
        <w:rPr>
          <w:i/>
          <w:sz w:val="20"/>
        </w:rPr>
        <w:t>Fundamento constitucional.</w:t>
      </w:r>
    </w:p>
    <w:p>
      <w:pPr>
        <w:pStyle w:val="BodyText"/>
        <w:spacing w:line="249" w:lineRule="auto" w:before="124"/>
        <w:ind w:right="1076"/>
      </w:pPr>
      <w:r>
        <w:rPr/>
        <w:t>Esta Ley se dicta al amparo del artículo 149.1.6.ª, 8.ª y 21.ª de la Constitución, sin perjuicio de las competencias de las Comunidades Autónomas.</w:t>
      </w:r>
    </w:p>
    <w:p>
      <w:pPr>
        <w:pStyle w:val="BodyText"/>
        <w:spacing w:before="9"/>
        <w:ind w:left="0" w:firstLine="0"/>
        <w:jc w:val="left"/>
        <w:rPr>
          <w:sz w:val="19"/>
        </w:rPr>
      </w:pPr>
    </w:p>
    <w:p>
      <w:pPr>
        <w:spacing w:before="0"/>
        <w:ind w:left="274" w:right="0" w:firstLine="0"/>
        <w:jc w:val="left"/>
        <w:rPr>
          <w:i/>
          <w:sz w:val="20"/>
        </w:rPr>
      </w:pPr>
      <w:bookmarkStart w:name="Disposición final séptima. Habilitación " w:id="169"/>
      <w:bookmarkEnd w:id="169"/>
      <w:r>
        <w:rPr/>
      </w:r>
      <w:bookmarkStart w:name="_bookmark82" w:id="170"/>
      <w:bookmarkEnd w:id="170"/>
      <w:r>
        <w:rPr/>
      </w:r>
      <w:r>
        <w:rPr>
          <w:b/>
          <w:sz w:val="20"/>
        </w:rPr>
        <w:t>Disposición final séptima. </w:t>
      </w:r>
      <w:r>
        <w:rPr>
          <w:i/>
          <w:sz w:val="20"/>
        </w:rPr>
        <w:t>Habilitación al Gobierno.</w:t>
      </w:r>
    </w:p>
    <w:p>
      <w:pPr>
        <w:pStyle w:val="BodyText"/>
        <w:spacing w:before="124"/>
        <w:ind w:left="614" w:firstLine="0"/>
        <w:jc w:val="left"/>
      </w:pPr>
      <w:r>
        <w:rPr/>
        <w:t>Se habilita al Gobierno para desarrollar mediante Reglamento lo previsto en esta Ley.</w:t>
      </w:r>
    </w:p>
    <w:p>
      <w:pPr>
        <w:pStyle w:val="BodyText"/>
        <w:spacing w:before="6"/>
        <w:ind w:left="0" w:firstLine="0"/>
        <w:jc w:val="left"/>
      </w:pPr>
    </w:p>
    <w:p>
      <w:pPr>
        <w:spacing w:line="249" w:lineRule="auto" w:before="1"/>
        <w:ind w:left="274" w:right="1074" w:firstLine="0"/>
        <w:jc w:val="both"/>
        <w:rPr>
          <w:i/>
          <w:sz w:val="20"/>
        </w:rPr>
      </w:pPr>
      <w:bookmarkStart w:name="Disposición final octava. Distintivo de " w:id="171"/>
      <w:bookmarkEnd w:id="171"/>
      <w:r>
        <w:rPr/>
      </w:r>
      <w:bookmarkStart w:name="_bookmark83" w:id="172"/>
      <w:bookmarkEnd w:id="172"/>
      <w:r>
        <w:rPr/>
      </w:r>
      <w:r>
        <w:rPr>
          <w:b/>
          <w:sz w:val="20"/>
        </w:rPr>
        <w:t>Disposición final octava. </w:t>
      </w:r>
      <w:r>
        <w:rPr>
          <w:i/>
          <w:sz w:val="20"/>
        </w:rPr>
        <w:t>Distintivo de adhesión a códigos de conducta que incorporen determinadas garantías.</w:t>
      </w:r>
    </w:p>
    <w:p>
      <w:pPr>
        <w:pStyle w:val="BodyText"/>
        <w:spacing w:line="249" w:lineRule="auto" w:before="115"/>
        <w:ind w:right="1072"/>
      </w:pPr>
      <w:r>
        <w:rPr/>
        <w:t>En el plazo de un año a partir de la entrada en vigor de esta </w:t>
      </w:r>
      <w:r>
        <w:rPr>
          <w:spacing w:val="-5"/>
        </w:rPr>
        <w:t>Ley, </w:t>
      </w:r>
      <w:r>
        <w:rPr/>
        <w:t>el Gobierno aprobará un distintivo que permita identificar a los prestadores de servicios que respeten códigos de conducta adoptados con la participación del Consejo de Consumidores y Usuarios, y que incluyan, entre otros contenidos, la adhesión al Sistema Arbitral de Consumo o a otros sistemas de resolución extrajudicial de conflictos que respeten los principios establecidos en la normativa comunitaria sobre sistemas alternativos de resolución de conflictos con consumidores, en los términos que reglamentariamente se</w:t>
      </w:r>
      <w:r>
        <w:rPr>
          <w:spacing w:val="-6"/>
        </w:rPr>
        <w:t> </w:t>
      </w:r>
      <w:r>
        <w:rPr/>
        <w:t>establezcan.</w:t>
      </w:r>
    </w:p>
    <w:p>
      <w:pPr>
        <w:pStyle w:val="BodyText"/>
        <w:ind w:left="0" w:firstLine="0"/>
        <w:jc w:val="left"/>
      </w:pPr>
    </w:p>
    <w:p>
      <w:pPr>
        <w:spacing w:before="0"/>
        <w:ind w:left="274" w:right="0" w:firstLine="0"/>
        <w:jc w:val="left"/>
        <w:rPr>
          <w:i/>
          <w:sz w:val="20"/>
        </w:rPr>
      </w:pPr>
      <w:bookmarkStart w:name="Disposición final novena. Entrada en vig" w:id="173"/>
      <w:bookmarkEnd w:id="173"/>
      <w:r>
        <w:rPr/>
      </w:r>
      <w:bookmarkStart w:name="_bookmark84" w:id="174"/>
      <w:bookmarkEnd w:id="174"/>
      <w:r>
        <w:rPr/>
      </w:r>
      <w:r>
        <w:rPr>
          <w:b/>
          <w:sz w:val="20"/>
        </w:rPr>
        <w:t>Disposición final novena. </w:t>
      </w:r>
      <w:r>
        <w:rPr>
          <w:i/>
          <w:sz w:val="20"/>
        </w:rPr>
        <w:t>Entrada en vigor.</w:t>
      </w:r>
    </w:p>
    <w:p>
      <w:pPr>
        <w:pStyle w:val="BodyText"/>
        <w:spacing w:line="249" w:lineRule="auto" w:before="124"/>
        <w:ind w:right="1074"/>
      </w:pPr>
      <w:r>
        <w:rPr/>
        <w:t>Esta Ley entrará en vigor a los tres meses de su publicación en el "Boletín Oficial del Estado".</w:t>
      </w:r>
    </w:p>
    <w:p>
      <w:pPr>
        <w:pStyle w:val="BodyText"/>
        <w:spacing w:line="249" w:lineRule="auto" w:before="1"/>
        <w:ind w:right="1074"/>
      </w:pPr>
      <w:r>
        <w:rPr/>
        <w:t>No obstante, las disposiciones adicional sexta y finales primera, segunda, tercera y cuarta de esta Ley entrarán en vigor el día siguiente al de su publicación en el "Boletín Oficial del</w:t>
      </w:r>
      <w:r>
        <w:rPr>
          <w:spacing w:val="-2"/>
        </w:rPr>
        <w:t> </w:t>
      </w:r>
      <w:r>
        <w:rPr/>
        <w:t>Estado".</w:t>
      </w:r>
    </w:p>
    <w:p>
      <w:pPr>
        <w:pStyle w:val="BodyText"/>
        <w:spacing w:before="123"/>
        <w:ind w:left="614" w:firstLine="0"/>
        <w:jc w:val="left"/>
      </w:pPr>
      <w:bookmarkStart w:name="[Firma]" w:id="175"/>
      <w:bookmarkEnd w:id="175"/>
      <w:r>
        <w:rPr/>
      </w:r>
      <w:r>
        <w:rPr/>
        <w:t>Por tanto,</w:t>
      </w:r>
    </w:p>
    <w:p>
      <w:pPr>
        <w:pStyle w:val="BodyText"/>
        <w:spacing w:line="249" w:lineRule="auto" w:before="10"/>
        <w:ind w:right="1075"/>
      </w:pPr>
      <w:r>
        <w:rPr/>
        <w:t>Mando a todos los españoles, particulares y autoridades, que guarden y hagan guardar esta Ley.</w:t>
      </w:r>
    </w:p>
    <w:p>
      <w:pPr>
        <w:pStyle w:val="BodyText"/>
        <w:spacing w:before="121"/>
        <w:ind w:left="614" w:firstLine="0"/>
        <w:jc w:val="left"/>
      </w:pPr>
      <w:r>
        <w:rPr/>
        <w:t>Madrid, 11 de julio de 2002.</w:t>
      </w:r>
    </w:p>
    <w:p>
      <w:pPr>
        <w:pStyle w:val="BodyText"/>
        <w:spacing w:before="181"/>
        <w:ind w:left="0" w:right="1072" w:firstLine="0"/>
        <w:jc w:val="right"/>
      </w:pPr>
      <w:r>
        <w:rPr/>
        <w:t>JUAN CARLOS R.</w:t>
      </w:r>
    </w:p>
    <w:p>
      <w:pPr>
        <w:spacing w:line="261" w:lineRule="auto" w:before="127"/>
        <w:ind w:left="3350" w:right="4148" w:firstLine="0"/>
        <w:jc w:val="center"/>
        <w:rPr>
          <w:sz w:val="16"/>
        </w:rPr>
      </w:pPr>
      <w:r>
        <w:rPr>
          <w:sz w:val="16"/>
        </w:rPr>
        <w:t>El Presidente del Gobierno, JOSÉ MARÍA AZNAR LÓPEZ</w:t>
      </w:r>
    </w:p>
    <w:p>
      <w:pPr>
        <w:spacing w:after="0" w:line="261" w:lineRule="auto"/>
        <w:jc w:val="center"/>
        <w:rPr>
          <w:sz w:val="16"/>
        </w:rPr>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BodyText"/>
        <w:spacing w:before="1"/>
        <w:ind w:left="2262" w:right="3059" w:firstLine="0"/>
        <w:jc w:val="center"/>
      </w:pPr>
      <w:bookmarkStart w:name="ANEXO. Definiciones" w:id="176"/>
      <w:bookmarkEnd w:id="176"/>
      <w:r>
        <w:rPr/>
      </w:r>
      <w:bookmarkStart w:name="_bookmark85" w:id="177"/>
      <w:bookmarkEnd w:id="177"/>
      <w:r>
        <w:rPr/>
      </w:r>
      <w:r>
        <w:rPr/>
        <w:t>ANEXO</w:t>
      </w:r>
    </w:p>
    <w:p>
      <w:pPr>
        <w:pStyle w:val="Heading2"/>
      </w:pPr>
      <w:r>
        <w:rPr/>
        <w:t>Definiciones</w:t>
      </w:r>
    </w:p>
    <w:p>
      <w:pPr>
        <w:pStyle w:val="BodyText"/>
        <w:spacing w:before="10"/>
        <w:ind w:left="614" w:firstLine="0"/>
        <w:jc w:val="left"/>
      </w:pPr>
      <w:r>
        <w:rPr/>
        <w:t>A los efectos de esta Ley, se entenderá por:</w:t>
      </w:r>
    </w:p>
    <w:p>
      <w:pPr>
        <w:pStyle w:val="ListParagraph"/>
        <w:numPr>
          <w:ilvl w:val="0"/>
          <w:numId w:val="63"/>
        </w:numPr>
        <w:tabs>
          <w:tab w:pos="900" w:val="left" w:leader="none"/>
        </w:tabs>
        <w:spacing w:line="249" w:lineRule="auto" w:before="130" w:after="0"/>
        <w:ind w:left="274" w:right="1072" w:firstLine="340"/>
        <w:jc w:val="both"/>
        <w:rPr>
          <w:sz w:val="20"/>
        </w:rPr>
      </w:pPr>
      <w:r>
        <w:rPr>
          <w:sz w:val="20"/>
        </w:rPr>
        <w:t>"Servicios de la sociedad de la información" o "servicios": todo servicio prestado normalmente a título oneroso, a distancia, por vía electrónica y a petición individual del destinatario.</w:t>
      </w:r>
    </w:p>
    <w:p>
      <w:pPr>
        <w:pStyle w:val="BodyText"/>
        <w:spacing w:line="249" w:lineRule="auto" w:before="3"/>
        <w:ind w:right="1073"/>
      </w:pPr>
      <w:r>
        <w:rPr/>
        <w:t>El concepto de servicio de la sociedad de la información comprende también los servicios no remunerados por sus destinatarios, en la medida en que constituyan una actividad económica para el prestador de</w:t>
      </w:r>
      <w:r>
        <w:rPr>
          <w:spacing w:val="-9"/>
        </w:rPr>
        <w:t> </w:t>
      </w:r>
      <w:r>
        <w:rPr/>
        <w:t>servicios.</w:t>
      </w:r>
    </w:p>
    <w:p>
      <w:pPr>
        <w:pStyle w:val="BodyText"/>
        <w:spacing w:line="249" w:lineRule="auto"/>
        <w:ind w:right="1073"/>
      </w:pPr>
      <w:r>
        <w:rPr/>
        <w:t>Son servicios de la sociedad de la información, entre otros y siempre que representen una actividad económica, los siguientes:</w:t>
      </w:r>
    </w:p>
    <w:p>
      <w:pPr>
        <w:pStyle w:val="ListParagraph"/>
        <w:numPr>
          <w:ilvl w:val="0"/>
          <w:numId w:val="64"/>
        </w:numPr>
        <w:tabs>
          <w:tab w:pos="783" w:val="left" w:leader="none"/>
        </w:tabs>
        <w:spacing w:line="240" w:lineRule="auto" w:before="122" w:after="0"/>
        <w:ind w:left="782" w:right="0" w:hanging="169"/>
        <w:jc w:val="left"/>
        <w:rPr>
          <w:sz w:val="20"/>
        </w:rPr>
      </w:pPr>
      <w:r>
        <w:rPr>
          <w:sz w:val="20"/>
        </w:rPr>
        <w:t>º La contratación de bienes o servicios por vía</w:t>
      </w:r>
      <w:r>
        <w:rPr>
          <w:spacing w:val="-9"/>
          <w:sz w:val="20"/>
        </w:rPr>
        <w:t> </w:t>
      </w:r>
      <w:r>
        <w:rPr>
          <w:sz w:val="20"/>
        </w:rPr>
        <w:t>electrónica.</w:t>
      </w:r>
    </w:p>
    <w:p>
      <w:pPr>
        <w:pStyle w:val="ListParagraph"/>
        <w:numPr>
          <w:ilvl w:val="0"/>
          <w:numId w:val="64"/>
        </w:numPr>
        <w:tabs>
          <w:tab w:pos="783" w:val="left" w:leader="none"/>
        </w:tabs>
        <w:spacing w:line="249" w:lineRule="auto" w:before="10" w:after="0"/>
        <w:ind w:left="274" w:right="1073" w:firstLine="340"/>
        <w:jc w:val="left"/>
        <w:rPr>
          <w:sz w:val="20"/>
        </w:rPr>
      </w:pPr>
      <w:r>
        <w:rPr>
          <w:sz w:val="20"/>
        </w:rPr>
        <w:t>º La organización y gestión de subastas por medios electrónicos o de mercados y centros comerciales virtuales.</w:t>
      </w:r>
    </w:p>
    <w:p>
      <w:pPr>
        <w:pStyle w:val="ListParagraph"/>
        <w:numPr>
          <w:ilvl w:val="0"/>
          <w:numId w:val="64"/>
        </w:numPr>
        <w:tabs>
          <w:tab w:pos="782" w:val="left" w:leader="none"/>
        </w:tabs>
        <w:spacing w:line="249" w:lineRule="auto" w:before="1" w:after="0"/>
        <w:ind w:left="614" w:right="3634" w:firstLine="0"/>
        <w:jc w:val="left"/>
        <w:rPr>
          <w:sz w:val="20"/>
        </w:rPr>
      </w:pPr>
      <w:r>
        <w:rPr>
          <w:sz w:val="20"/>
        </w:rPr>
        <w:t>º La gestión de compras en la red por grupos de personas. 4.º El envío de comunicaciones</w:t>
      </w:r>
      <w:r>
        <w:rPr>
          <w:spacing w:val="-5"/>
          <w:sz w:val="20"/>
        </w:rPr>
        <w:t> </w:t>
      </w:r>
      <w:r>
        <w:rPr>
          <w:sz w:val="20"/>
        </w:rPr>
        <w:t>comerciales.</w:t>
      </w:r>
    </w:p>
    <w:p>
      <w:pPr>
        <w:pStyle w:val="BodyText"/>
        <w:ind w:left="614" w:firstLine="0"/>
        <w:jc w:val="left"/>
      </w:pPr>
      <w:r>
        <w:rPr/>
        <w:t>5.º El suministro de información por vía telemática.</w:t>
      </w:r>
    </w:p>
    <w:p>
      <w:pPr>
        <w:pStyle w:val="BodyText"/>
        <w:spacing w:line="249" w:lineRule="auto" w:before="130"/>
        <w:ind w:right="1074"/>
      </w:pPr>
      <w:r>
        <w:rPr/>
        <w:t>No tendrán la consideración de servicios de la sociedad de la información los que no reúnan las características señaladas en el primer párrafo de este apartado </w:t>
      </w:r>
      <w:r>
        <w:rPr>
          <w:spacing w:val="-8"/>
        </w:rPr>
        <w:t>y, </w:t>
      </w:r>
      <w:r>
        <w:rPr/>
        <w:t>en particular, los</w:t>
      </w:r>
      <w:r>
        <w:rPr>
          <w:spacing w:val="-2"/>
        </w:rPr>
        <w:t> </w:t>
      </w:r>
      <w:r>
        <w:rPr/>
        <w:t>siguientes:</w:t>
      </w:r>
    </w:p>
    <w:p>
      <w:pPr>
        <w:pStyle w:val="ListParagraph"/>
        <w:numPr>
          <w:ilvl w:val="0"/>
          <w:numId w:val="65"/>
        </w:numPr>
        <w:tabs>
          <w:tab w:pos="783" w:val="left" w:leader="none"/>
        </w:tabs>
        <w:spacing w:line="240" w:lineRule="auto" w:before="122" w:after="0"/>
        <w:ind w:left="782" w:right="0" w:hanging="169"/>
        <w:jc w:val="both"/>
        <w:rPr>
          <w:sz w:val="20"/>
        </w:rPr>
      </w:pPr>
      <w:r>
        <w:rPr>
          <w:sz w:val="20"/>
        </w:rPr>
        <w:t>º Los servicios prestados por medio de telefonía vocal, fax o</w:t>
      </w:r>
      <w:r>
        <w:rPr>
          <w:spacing w:val="-9"/>
          <w:sz w:val="20"/>
        </w:rPr>
        <w:t> </w:t>
      </w:r>
      <w:r>
        <w:rPr>
          <w:sz w:val="20"/>
        </w:rPr>
        <w:t>télex.</w:t>
      </w:r>
    </w:p>
    <w:p>
      <w:pPr>
        <w:pStyle w:val="ListParagraph"/>
        <w:numPr>
          <w:ilvl w:val="0"/>
          <w:numId w:val="65"/>
        </w:numPr>
        <w:tabs>
          <w:tab w:pos="783" w:val="left" w:leader="none"/>
        </w:tabs>
        <w:spacing w:line="249" w:lineRule="auto" w:before="10" w:after="0"/>
        <w:ind w:left="274" w:right="1074" w:firstLine="340"/>
        <w:jc w:val="both"/>
        <w:rPr>
          <w:sz w:val="20"/>
        </w:rPr>
      </w:pPr>
      <w:r>
        <w:rPr>
          <w:sz w:val="20"/>
        </w:rPr>
        <w:t>º El intercambio de información por medio de correo electrónico u otro medio de comunicación electrónica equivalente para fines ajenos a la actividad económica de quienes lo</w:t>
      </w:r>
      <w:r>
        <w:rPr>
          <w:spacing w:val="-2"/>
          <w:sz w:val="20"/>
        </w:rPr>
        <w:t> </w:t>
      </w:r>
      <w:r>
        <w:rPr>
          <w:sz w:val="20"/>
        </w:rPr>
        <w:t>utilizan.</w:t>
      </w:r>
    </w:p>
    <w:p>
      <w:pPr>
        <w:pStyle w:val="ListParagraph"/>
        <w:numPr>
          <w:ilvl w:val="0"/>
          <w:numId w:val="65"/>
        </w:numPr>
        <w:tabs>
          <w:tab w:pos="783" w:val="left" w:leader="none"/>
        </w:tabs>
        <w:spacing w:line="249" w:lineRule="auto" w:before="3" w:after="0"/>
        <w:ind w:left="274" w:right="1071" w:firstLine="340"/>
        <w:jc w:val="both"/>
        <w:rPr>
          <w:sz w:val="20"/>
        </w:rPr>
      </w:pPr>
      <w:r>
        <w:rPr>
          <w:sz w:val="20"/>
        </w:rPr>
        <w:t>º Los servicios de radiodifusión televisiva (incluidos los servicios de cuasivídeo a la carta), contemplados en el artículo 3.ª) de la Ley 25/1994, de 12 de julio, por la que se incorpora al ordenamiento jurídico español la Directiva 89/552/CEE, del Consejo, de 3 de octubre, sobre la coordinación de determinadas disposiciones legales, reglamentarias y administrativas de los Estados miembros relativas al ejercicio de actividades de radiodifusión televisiva, o cualquier otra que la</w:t>
      </w:r>
      <w:r>
        <w:rPr>
          <w:spacing w:val="-5"/>
          <w:sz w:val="20"/>
        </w:rPr>
        <w:t> </w:t>
      </w:r>
      <w:r>
        <w:rPr>
          <w:sz w:val="20"/>
        </w:rPr>
        <w:t>sustituya.</w:t>
      </w:r>
    </w:p>
    <w:p>
      <w:pPr>
        <w:pStyle w:val="ListParagraph"/>
        <w:numPr>
          <w:ilvl w:val="0"/>
          <w:numId w:val="65"/>
        </w:numPr>
        <w:tabs>
          <w:tab w:pos="783" w:val="left" w:leader="none"/>
        </w:tabs>
        <w:spacing w:line="240" w:lineRule="auto" w:before="5" w:after="0"/>
        <w:ind w:left="782" w:right="0" w:hanging="169"/>
        <w:jc w:val="both"/>
        <w:rPr>
          <w:sz w:val="20"/>
        </w:rPr>
      </w:pPr>
      <w:r>
        <w:rPr>
          <w:sz w:val="20"/>
        </w:rPr>
        <w:t>º Los servicios de radiodifusión sonora,</w:t>
      </w:r>
      <w:r>
        <w:rPr>
          <w:spacing w:val="-4"/>
          <w:sz w:val="20"/>
        </w:rPr>
        <w:t> </w:t>
      </w:r>
      <w:r>
        <w:rPr>
          <w:sz w:val="20"/>
        </w:rPr>
        <w:t>y</w:t>
      </w:r>
    </w:p>
    <w:p>
      <w:pPr>
        <w:pStyle w:val="ListParagraph"/>
        <w:numPr>
          <w:ilvl w:val="0"/>
          <w:numId w:val="65"/>
        </w:numPr>
        <w:tabs>
          <w:tab w:pos="783" w:val="left" w:leader="none"/>
        </w:tabs>
        <w:spacing w:line="249" w:lineRule="auto" w:before="10" w:after="0"/>
        <w:ind w:left="274" w:right="1072" w:firstLine="340"/>
        <w:jc w:val="both"/>
        <w:rPr>
          <w:sz w:val="20"/>
        </w:rPr>
      </w:pPr>
      <w:r>
        <w:rPr>
          <w:sz w:val="20"/>
        </w:rPr>
        <w:t>º El teletexto televisivo y otros servicios equivalentes como las guías electrónicas de programas ofrecidas a través de las plataformas</w:t>
      </w:r>
      <w:r>
        <w:rPr>
          <w:spacing w:val="-10"/>
          <w:sz w:val="20"/>
        </w:rPr>
        <w:t> </w:t>
      </w:r>
      <w:r>
        <w:rPr>
          <w:sz w:val="20"/>
        </w:rPr>
        <w:t>televisivas.</w:t>
      </w:r>
    </w:p>
    <w:p>
      <w:pPr>
        <w:pStyle w:val="ListParagraph"/>
        <w:numPr>
          <w:ilvl w:val="0"/>
          <w:numId w:val="63"/>
        </w:numPr>
        <w:tabs>
          <w:tab w:pos="869" w:val="left" w:leader="none"/>
        </w:tabs>
        <w:spacing w:line="249" w:lineRule="auto" w:before="121" w:after="0"/>
        <w:ind w:left="274" w:right="1073" w:firstLine="340"/>
        <w:jc w:val="both"/>
        <w:rPr>
          <w:sz w:val="20"/>
        </w:rPr>
      </w:pPr>
      <w:r>
        <w:rPr>
          <w:sz w:val="20"/>
        </w:rPr>
        <w:t>"Servicio de intermediación": servicio de la sociedad de la información por el que se facilita la prestación o utilización de otros servicios de la sociedad de la información o el acceso a la</w:t>
      </w:r>
      <w:r>
        <w:rPr>
          <w:spacing w:val="-4"/>
          <w:sz w:val="20"/>
        </w:rPr>
        <w:t> </w:t>
      </w:r>
      <w:r>
        <w:rPr>
          <w:sz w:val="20"/>
        </w:rPr>
        <w:t>información.</w:t>
      </w:r>
    </w:p>
    <w:p>
      <w:pPr>
        <w:pStyle w:val="BodyText"/>
        <w:spacing w:line="249" w:lineRule="auto" w:before="3"/>
        <w:ind w:right="1069"/>
      </w:pPr>
      <w:r>
        <w:rPr/>
        <w:t>Son servicios de intermediación la provisión de servicios de acceso a Internet, la transmisión de datos por redes de telecomunicaciones, la realización de copia temporal de las páginas de Internet solicitadas por los usuarios, el alojamiento en los propios servidores de datos, aplicaciones o servicios suministrados por otros y la provisión de instrumentos de búsqueda, acceso y recopilación de datos o de enlaces a otros sitios de Internet.</w:t>
      </w:r>
    </w:p>
    <w:p>
      <w:pPr>
        <w:pStyle w:val="ListParagraph"/>
        <w:numPr>
          <w:ilvl w:val="0"/>
          <w:numId w:val="63"/>
        </w:numPr>
        <w:tabs>
          <w:tab w:pos="869" w:val="left" w:leader="none"/>
        </w:tabs>
        <w:spacing w:line="249" w:lineRule="auto" w:before="4" w:after="0"/>
        <w:ind w:left="274" w:right="1074" w:firstLine="340"/>
        <w:jc w:val="both"/>
        <w:rPr>
          <w:sz w:val="20"/>
        </w:rPr>
      </w:pPr>
      <w:r>
        <w:rPr>
          <w:sz w:val="20"/>
        </w:rPr>
        <w:t>"Prestador de servicios" o "prestador": persona física o jurídica que proporciona un servicio de la sociedad de la</w:t>
      </w:r>
      <w:r>
        <w:rPr>
          <w:spacing w:val="-6"/>
          <w:sz w:val="20"/>
        </w:rPr>
        <w:t> </w:t>
      </w:r>
      <w:r>
        <w:rPr>
          <w:sz w:val="20"/>
        </w:rPr>
        <w:t>información.</w:t>
      </w:r>
    </w:p>
    <w:p>
      <w:pPr>
        <w:pStyle w:val="ListParagraph"/>
        <w:numPr>
          <w:ilvl w:val="0"/>
          <w:numId w:val="63"/>
        </w:numPr>
        <w:tabs>
          <w:tab w:pos="868" w:val="left" w:leader="none"/>
        </w:tabs>
        <w:spacing w:line="249" w:lineRule="auto" w:before="2" w:after="0"/>
        <w:ind w:left="274" w:right="1073" w:firstLine="340"/>
        <w:jc w:val="both"/>
        <w:rPr>
          <w:sz w:val="20"/>
        </w:rPr>
      </w:pPr>
      <w:r>
        <w:rPr>
          <w:sz w:val="20"/>
        </w:rPr>
        <w:t>"Destinatario del servicio" o "destinatario": persona física o jurídica que utiliza, sea o no por motivos profesionales, un servicio de la sociedad de la</w:t>
      </w:r>
      <w:r>
        <w:rPr>
          <w:spacing w:val="-17"/>
          <w:sz w:val="20"/>
        </w:rPr>
        <w:t> </w:t>
      </w:r>
      <w:r>
        <w:rPr>
          <w:sz w:val="20"/>
        </w:rPr>
        <w:t>información.</w:t>
      </w:r>
    </w:p>
    <w:p>
      <w:pPr>
        <w:pStyle w:val="ListParagraph"/>
        <w:numPr>
          <w:ilvl w:val="0"/>
          <w:numId w:val="63"/>
        </w:numPr>
        <w:tabs>
          <w:tab w:pos="851" w:val="left" w:leader="none"/>
        </w:tabs>
        <w:spacing w:line="249" w:lineRule="auto" w:before="1" w:after="0"/>
        <w:ind w:left="274" w:right="1072" w:firstLine="340"/>
        <w:jc w:val="both"/>
        <w:rPr>
          <w:sz w:val="20"/>
        </w:rPr>
      </w:pPr>
      <w:r>
        <w:rPr>
          <w:sz w:val="20"/>
        </w:rPr>
        <w:t>"Consumidor": persona física o jurídica en los términos establecidos en el artículo 1 de la</w:t>
      </w:r>
      <w:r>
        <w:rPr>
          <w:spacing w:val="-4"/>
          <w:sz w:val="20"/>
        </w:rPr>
        <w:t> </w:t>
      </w:r>
      <w:r>
        <w:rPr>
          <w:sz w:val="20"/>
        </w:rPr>
        <w:t>Ley</w:t>
      </w:r>
      <w:r>
        <w:rPr>
          <w:spacing w:val="-3"/>
          <w:sz w:val="20"/>
        </w:rPr>
        <w:t> </w:t>
      </w:r>
      <w:r>
        <w:rPr>
          <w:sz w:val="20"/>
        </w:rPr>
        <w:t>26/1984,</w:t>
      </w:r>
      <w:r>
        <w:rPr>
          <w:spacing w:val="-3"/>
          <w:sz w:val="20"/>
        </w:rPr>
        <w:t> </w:t>
      </w:r>
      <w:r>
        <w:rPr>
          <w:sz w:val="20"/>
        </w:rPr>
        <w:t>de</w:t>
      </w:r>
      <w:r>
        <w:rPr>
          <w:spacing w:val="-3"/>
          <w:sz w:val="20"/>
        </w:rPr>
        <w:t> </w:t>
      </w:r>
      <w:r>
        <w:rPr>
          <w:sz w:val="20"/>
        </w:rPr>
        <w:t>19</w:t>
      </w:r>
      <w:r>
        <w:rPr>
          <w:spacing w:val="-3"/>
          <w:sz w:val="20"/>
        </w:rPr>
        <w:t> </w:t>
      </w:r>
      <w:r>
        <w:rPr>
          <w:sz w:val="20"/>
        </w:rPr>
        <w:t>de</w:t>
      </w:r>
      <w:r>
        <w:rPr>
          <w:spacing w:val="-4"/>
          <w:sz w:val="20"/>
        </w:rPr>
        <w:t> </w:t>
      </w:r>
      <w:r>
        <w:rPr>
          <w:sz w:val="20"/>
        </w:rPr>
        <w:t>julio,</w:t>
      </w:r>
      <w:r>
        <w:rPr>
          <w:spacing w:val="-3"/>
          <w:sz w:val="20"/>
        </w:rPr>
        <w:t> </w:t>
      </w:r>
      <w:r>
        <w:rPr>
          <w:sz w:val="20"/>
        </w:rPr>
        <w:t>General</w:t>
      </w:r>
      <w:r>
        <w:rPr>
          <w:spacing w:val="-2"/>
          <w:sz w:val="20"/>
        </w:rPr>
        <w:t> </w:t>
      </w:r>
      <w:r>
        <w:rPr>
          <w:sz w:val="20"/>
        </w:rPr>
        <w:t>para</w:t>
      </w:r>
      <w:r>
        <w:rPr>
          <w:spacing w:val="-3"/>
          <w:sz w:val="20"/>
        </w:rPr>
        <w:t> </w:t>
      </w:r>
      <w:r>
        <w:rPr>
          <w:sz w:val="20"/>
        </w:rPr>
        <w:t>la</w:t>
      </w:r>
      <w:r>
        <w:rPr>
          <w:spacing w:val="-3"/>
          <w:sz w:val="20"/>
        </w:rPr>
        <w:t> </w:t>
      </w:r>
      <w:r>
        <w:rPr>
          <w:sz w:val="20"/>
        </w:rPr>
        <w:t>Defensa</w:t>
      </w:r>
      <w:r>
        <w:rPr>
          <w:spacing w:val="-4"/>
          <w:sz w:val="20"/>
        </w:rPr>
        <w:t> </w:t>
      </w:r>
      <w:r>
        <w:rPr>
          <w:sz w:val="20"/>
        </w:rPr>
        <w:t>de</w:t>
      </w:r>
      <w:r>
        <w:rPr>
          <w:spacing w:val="-3"/>
          <w:sz w:val="20"/>
        </w:rPr>
        <w:t> </w:t>
      </w:r>
      <w:r>
        <w:rPr>
          <w:sz w:val="20"/>
        </w:rPr>
        <w:t>los</w:t>
      </w:r>
      <w:r>
        <w:rPr>
          <w:spacing w:val="-3"/>
          <w:sz w:val="20"/>
        </w:rPr>
        <w:t> </w:t>
      </w:r>
      <w:r>
        <w:rPr>
          <w:sz w:val="20"/>
        </w:rPr>
        <w:t>Consumidores</w:t>
      </w:r>
      <w:r>
        <w:rPr>
          <w:spacing w:val="-3"/>
          <w:sz w:val="20"/>
        </w:rPr>
        <w:t> </w:t>
      </w:r>
      <w:r>
        <w:rPr>
          <w:sz w:val="20"/>
        </w:rPr>
        <w:t>y</w:t>
      </w:r>
      <w:r>
        <w:rPr>
          <w:spacing w:val="-2"/>
          <w:sz w:val="20"/>
        </w:rPr>
        <w:t> </w:t>
      </w:r>
      <w:r>
        <w:rPr>
          <w:sz w:val="20"/>
        </w:rPr>
        <w:t>Usuarios.</w:t>
      </w:r>
    </w:p>
    <w:p>
      <w:pPr>
        <w:pStyle w:val="ListParagraph"/>
        <w:numPr>
          <w:ilvl w:val="0"/>
          <w:numId w:val="63"/>
        </w:numPr>
        <w:tabs>
          <w:tab w:pos="796" w:val="left" w:leader="none"/>
        </w:tabs>
        <w:spacing w:line="249" w:lineRule="auto" w:before="2" w:after="0"/>
        <w:ind w:left="274" w:right="1073" w:firstLine="340"/>
        <w:jc w:val="both"/>
        <w:rPr>
          <w:sz w:val="20"/>
        </w:rPr>
      </w:pPr>
      <w:r>
        <w:rPr>
          <w:sz w:val="20"/>
        </w:rPr>
        <w:t>"Comunicación comercial": toda forma de comunicación dirigida a la promoción, directa o indirecta, de la imagen o de los bienes o servicios de una empresa, organización o persona que realice una actividad comercial, industrial, artesanal o</w:t>
      </w:r>
      <w:r>
        <w:rPr>
          <w:spacing w:val="-14"/>
          <w:sz w:val="20"/>
        </w:rPr>
        <w:t> </w:t>
      </w:r>
      <w:r>
        <w:rPr>
          <w:sz w:val="20"/>
        </w:rPr>
        <w:t>profesional.</w:t>
      </w:r>
    </w:p>
    <w:p>
      <w:pPr>
        <w:pStyle w:val="BodyText"/>
        <w:spacing w:line="249" w:lineRule="auto"/>
        <w:ind w:right="1073"/>
      </w:pPr>
      <w:r>
        <w:rPr/>
        <w:t>A efectos de esta Ley, no tendrán la consideración de comunicación comercial los datos que permitan acceder directamente a la actividad de una persona, empresa u organización, tales como el nombre de dominio o la dirección de correo electrónico, ni las comunicaciones relativas a los bienes, los servicios o la imagen que se ofrezca cuando sean elaboradas por un tercero y sin contraprestación económica.</w:t>
      </w:r>
    </w:p>
    <w:p>
      <w:pPr>
        <w:spacing w:after="0" w:line="249" w:lineRule="auto"/>
        <w:sectPr>
          <w:pgSz w:w="11910" w:h="16840"/>
          <w:pgMar w:header="589" w:footer="570" w:top="1200" w:bottom="760" w:left="1540" w:right="7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63"/>
        </w:numPr>
        <w:tabs>
          <w:tab w:pos="903" w:val="left" w:leader="none"/>
        </w:tabs>
        <w:spacing w:line="249" w:lineRule="auto" w:before="1" w:after="0"/>
        <w:ind w:left="274" w:right="1072" w:firstLine="340"/>
        <w:jc w:val="both"/>
        <w:rPr>
          <w:sz w:val="20"/>
        </w:rPr>
      </w:pPr>
      <w:r>
        <w:rPr>
          <w:sz w:val="20"/>
        </w:rPr>
        <w:t>"Profesión regulada": toda actividad profesional que requiera para su ejercicio la obtención de un título, en virtud de disposiciones legales o</w:t>
      </w:r>
      <w:r>
        <w:rPr>
          <w:spacing w:val="-16"/>
          <w:sz w:val="20"/>
        </w:rPr>
        <w:t> </w:t>
      </w:r>
      <w:r>
        <w:rPr>
          <w:sz w:val="20"/>
        </w:rPr>
        <w:t>reglamentarias.</w:t>
      </w:r>
    </w:p>
    <w:p>
      <w:pPr>
        <w:pStyle w:val="ListParagraph"/>
        <w:numPr>
          <w:ilvl w:val="0"/>
          <w:numId w:val="63"/>
        </w:numPr>
        <w:tabs>
          <w:tab w:pos="873" w:val="left" w:leader="none"/>
        </w:tabs>
        <w:spacing w:line="249" w:lineRule="auto" w:before="1" w:after="0"/>
        <w:ind w:left="274" w:right="1072" w:firstLine="340"/>
        <w:jc w:val="both"/>
        <w:rPr>
          <w:sz w:val="20"/>
        </w:rPr>
      </w:pPr>
      <w:r>
        <w:rPr>
          <w:sz w:val="20"/>
        </w:rPr>
        <w:t>"Contrato celebrado por vía electrónica" o "contrato electrónico": todo contrato en el que la oferta y la aceptación se transmiten por medio de equipos electrónicos de tratamiento y almacenamiento de datos, conectados a una red de</w:t>
      </w:r>
      <w:r>
        <w:rPr>
          <w:spacing w:val="-11"/>
          <w:sz w:val="20"/>
        </w:rPr>
        <w:t> </w:t>
      </w:r>
      <w:r>
        <w:rPr>
          <w:sz w:val="20"/>
        </w:rPr>
        <w:t>telecomunicaciones.</w:t>
      </w:r>
    </w:p>
    <w:p>
      <w:pPr>
        <w:pStyle w:val="ListParagraph"/>
        <w:numPr>
          <w:ilvl w:val="0"/>
          <w:numId w:val="63"/>
        </w:numPr>
        <w:tabs>
          <w:tab w:pos="817" w:val="left" w:leader="none"/>
        </w:tabs>
        <w:spacing w:line="249" w:lineRule="auto" w:before="3" w:after="0"/>
        <w:ind w:left="274" w:right="1073" w:firstLine="340"/>
        <w:jc w:val="both"/>
        <w:rPr>
          <w:sz w:val="20"/>
        </w:rPr>
      </w:pPr>
      <w:r>
        <w:rPr>
          <w:sz w:val="20"/>
        </w:rPr>
        <w:t>"Ámbito normativo coordinado": todos los requisitos aplicables a los prestadores de servicios de la sociedad de la información, ya vengan exigidos por la presente Ley u otras normas que regulen el ejercicio de actividades económicas por vía electrónica, o por las leyes generales que les sean de aplicación, y que se refieran a los siguientes</w:t>
      </w:r>
      <w:r>
        <w:rPr>
          <w:spacing w:val="-32"/>
          <w:sz w:val="20"/>
        </w:rPr>
        <w:t> </w:t>
      </w:r>
      <w:r>
        <w:rPr>
          <w:sz w:val="20"/>
        </w:rPr>
        <w:t>aspectos:</w:t>
      </w:r>
    </w:p>
    <w:p>
      <w:pPr>
        <w:pStyle w:val="ListParagraph"/>
        <w:numPr>
          <w:ilvl w:val="0"/>
          <w:numId w:val="66"/>
        </w:numPr>
        <w:tabs>
          <w:tab w:pos="783" w:val="left" w:leader="none"/>
        </w:tabs>
        <w:spacing w:line="249" w:lineRule="auto" w:before="123" w:after="0"/>
        <w:ind w:left="274" w:right="1072" w:firstLine="340"/>
        <w:jc w:val="both"/>
        <w:rPr>
          <w:sz w:val="20"/>
        </w:rPr>
      </w:pPr>
      <w:r>
        <w:rPr>
          <w:sz w:val="20"/>
        </w:rPr>
        <w:t>º Comienzo de la actividad, como las titulaciones profesionales o cualificaciones requeridas, la publicidad registral, las autorizaciones administrativas o colegiales precisas, los regímenes de notificación a cualquier órgano u organismo público o privado,</w:t>
      </w:r>
      <w:r>
        <w:rPr>
          <w:spacing w:val="-25"/>
          <w:sz w:val="20"/>
        </w:rPr>
        <w:t> </w:t>
      </w:r>
      <w:r>
        <w:rPr>
          <w:sz w:val="20"/>
        </w:rPr>
        <w:t>y</w:t>
      </w:r>
    </w:p>
    <w:p>
      <w:pPr>
        <w:pStyle w:val="ListParagraph"/>
        <w:numPr>
          <w:ilvl w:val="0"/>
          <w:numId w:val="66"/>
        </w:numPr>
        <w:tabs>
          <w:tab w:pos="782" w:val="left" w:leader="none"/>
        </w:tabs>
        <w:spacing w:line="249" w:lineRule="auto" w:before="2" w:after="0"/>
        <w:ind w:left="274" w:right="1073" w:firstLine="340"/>
        <w:jc w:val="both"/>
        <w:rPr>
          <w:sz w:val="20"/>
        </w:rPr>
      </w:pPr>
      <w:r>
        <w:rPr>
          <w:sz w:val="20"/>
        </w:rPr>
        <w:t>º Posterior ejercicio de dicha actividad, como los requisitos referentes a la actuación del prestador de servicios, a la calidad, seguridad y contenido del servicio, o los que afectan a la publicidad y a la contratación por vía electrónica y a la responsabilidad del prestador de servicios.</w:t>
      </w:r>
    </w:p>
    <w:p>
      <w:pPr>
        <w:pStyle w:val="BodyText"/>
        <w:spacing w:line="249" w:lineRule="auto" w:before="124"/>
        <w:ind w:right="1074"/>
      </w:pPr>
      <w:r>
        <w:rPr/>
        <w:t>No quedan incluidos en este ámbito las condiciones relativas a las mercancías y bienes tangibles, a su entrega ni a los servicios no prestados por medios electrónicos.</w:t>
      </w:r>
    </w:p>
    <w:p>
      <w:pPr>
        <w:pStyle w:val="ListParagraph"/>
        <w:numPr>
          <w:ilvl w:val="0"/>
          <w:numId w:val="63"/>
        </w:numPr>
        <w:tabs>
          <w:tab w:pos="857" w:val="left" w:leader="none"/>
        </w:tabs>
        <w:spacing w:line="249" w:lineRule="auto" w:before="1" w:after="0"/>
        <w:ind w:left="274" w:right="1072" w:firstLine="340"/>
        <w:jc w:val="both"/>
        <w:rPr>
          <w:sz w:val="20"/>
        </w:rPr>
      </w:pPr>
      <w:r>
        <w:rPr>
          <w:sz w:val="20"/>
        </w:rPr>
        <w:t>"Órgano competente": todo órgano jurisdiccional o administrativo, ya sea de la Administración General del Estado, de las Administraciones Autonómicas, de las Entidades locales o de sus respectivos organismos o entes públicos dependientes, que actúe en el ejercicio de competencias legalmente</w:t>
      </w:r>
      <w:r>
        <w:rPr>
          <w:spacing w:val="-5"/>
          <w:sz w:val="20"/>
        </w:rPr>
        <w:t> </w:t>
      </w:r>
      <w:r>
        <w:rPr>
          <w:sz w:val="20"/>
        </w:rPr>
        <w:t>atribuidas.</w:t>
      </w:r>
    </w:p>
    <w:p>
      <w:pPr>
        <w:pStyle w:val="BodyText"/>
        <w:spacing w:before="0"/>
        <w:ind w:left="0" w:firstLine="0"/>
        <w:jc w:val="left"/>
      </w:pPr>
    </w:p>
    <w:p>
      <w:pPr>
        <w:pStyle w:val="BodyText"/>
        <w:spacing w:before="3"/>
        <w:ind w:left="0" w:firstLine="0"/>
        <w:jc w:val="left"/>
        <w:rPr>
          <w:sz w:val="13"/>
        </w:rPr>
      </w:pPr>
      <w:r>
        <w:rPr/>
        <w:pict>
          <v:shape style="position:absolute;margin-left:90.850403pt;margin-top:9.755351pt;width:413.6pt;height:32.3pt;mso-position-horizontal-relative:page;mso-position-vertical-relative:paragraph;z-index:-15727104;mso-wrap-distance-left:0;mso-wrap-distance-right:0" type="#_x0000_t202" filled="false" stroked="true" strokeweight=".283450pt" strokecolor="#004479">
            <v:textbox inset="0,0,0,0">
              <w:txbxContent>
                <w:p>
                  <w:pPr>
                    <w:pStyle w:val="BodyText"/>
                    <w:spacing w:before="6"/>
                    <w:ind w:left="0" w:firstLine="0"/>
                    <w:jc w:val="left"/>
                    <w:rPr>
                      <w:sz w:val="17"/>
                    </w:rPr>
                  </w:pPr>
                </w:p>
                <w:p>
                  <w:pPr>
                    <w:pStyle w:val="BodyText"/>
                    <w:spacing w:before="0"/>
                    <w:ind w:left="299" w:firstLine="0"/>
                    <w:jc w:val="left"/>
                  </w:pPr>
                  <w:r>
                    <w:rPr>
                      <w:color w:val="004479"/>
                    </w:rPr>
                    <w:t>Este texto consolidado no tiene valor jurídico.</w:t>
                  </w:r>
                </w:p>
              </w:txbxContent>
            </v:textbox>
            <v:stroke dashstyle="solid"/>
            <w10:wrap type="topAndBottom"/>
          </v:shape>
        </w:pict>
      </w:r>
    </w:p>
    <w:sectPr>
      <w:pgSz w:w="11910" w:h="16840"/>
      <w:pgMar w:header="589" w:footer="570" w:top="1200" w:bottom="76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BoldItalicMT">
    <w:altName w:val="Arial-BoldItalicMT"/>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16489984" from="28.34646pt,799.870361pt" to="566.92922pt,799.870361pt" stroked="true" strokeweight="1pt" strokecolor="#004479">
          <v:stroke dashstyle="solid"/>
          <w10:wrap type="none"/>
        </v:line>
      </w:pict>
    </w:r>
    <w:r>
      <w:rPr/>
      <w:pict>
        <v:shapetype id="_x0000_t202" o:spt="202" coordsize="21600,21600" path="m,l,21600r21600,l21600,xe">
          <v:stroke joinstyle="miter"/>
          <v:path gradientshapeok="t" o:connecttype="rect"/>
        </v:shapetype>
        <v:shape style="position:absolute;margin-left:278.869446pt;margin-top:802.577698pt;width:39.550pt;height:12.1pt;mso-position-horizontal-relative:page;mso-position-vertical-relative:page;z-index:-16489472"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16487936" from="28.34646pt,799.870361pt" to="566.92922pt,799.870361pt" stroked="true" strokeweight="1pt" strokecolor="#004479">
          <v:stroke dashstyle="solid"/>
          <w10:wrap type="none"/>
        </v:line>
      </w:pict>
    </w:r>
    <w:r>
      <w:rPr/>
      <w:pict>
        <v:shape style="position:absolute;margin-left:276.367462pt;margin-top:802.577698pt;width:44.55pt;height:12.1pt;mso-position-horizontal-relative:page;mso-position-vertical-relative:page;z-index:-16487424"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16488960" from="566.92922pt,60.281353pt" to="28.34646pt,60.281353pt" stroked="true" strokeweight="1pt" strokecolor="#004479">
          <v:stroke dashstyle="solid"/>
          <w10:wrap type="none"/>
        </v:line>
      </w:pict>
    </w:r>
    <w:r>
      <w:rPr/>
      <w:pict>
        <v:shape style="position:absolute;margin-left:206.734451pt;margin-top:28.443583pt;width:181.85pt;height:28.6pt;mso-position-horizontal-relative:page;mso-position-vertical-relative:page;z-index:-16488448" type="#_x0000_t202" filled="false" stroked="false">
          <v:textbox inset="0,0,0,0">
            <w:txbxContent>
              <w:p>
                <w:pPr>
                  <w:spacing w:before="12"/>
                  <w:ind w:left="0" w:right="0" w:firstLine="0"/>
                  <w:jc w:val="center"/>
                  <w:rPr>
                    <w:sz w:val="24"/>
                  </w:rPr>
                </w:pPr>
                <w:r>
                  <w:rPr>
                    <w:color w:val="004479"/>
                    <w:sz w:val="24"/>
                  </w:rPr>
                  <w:t>BOLETÍN OFICIAL DEL ESTADO</w:t>
                </w:r>
              </w:p>
              <w:p>
                <w:pPr>
                  <w:pStyle w:val="BodyText"/>
                  <w:spacing w:before="34"/>
                  <w:ind w:left="0" w:right="1" w:firstLine="0"/>
                  <w:jc w:val="center"/>
                </w:pPr>
                <w:r>
                  <w:rPr>
                    <w:color w:val="004479"/>
                  </w:rPr>
                  <w:t>LEGISLACIÓN CONSOLIDADA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
    <w:multiLevelType w:val="hybridMultilevel"/>
    <w:lvl w:ilvl="0">
      <w:start w:val="1"/>
      <w:numFmt w:val="decimal"/>
      <w:lvlText w:val="%1."/>
      <w:lvlJc w:val="left"/>
      <w:pPr>
        <w:ind w:left="274" w:hanging="168"/>
        <w:jc w:val="left"/>
      </w:pPr>
      <w:rPr>
        <w:rFonts w:hint="default" w:ascii="Arial" w:hAnsi="Arial" w:eastAsia="Arial" w:cs="Arial"/>
        <w:spacing w:val="-1"/>
        <w:w w:val="100"/>
        <w:sz w:val="18"/>
        <w:szCs w:val="18"/>
        <w:lang w:val="es-ES" w:eastAsia="en-US" w:bidi="ar-SA"/>
      </w:rPr>
    </w:lvl>
    <w:lvl w:ilvl="1">
      <w:start w:val="0"/>
      <w:numFmt w:val="bullet"/>
      <w:lvlText w:val="•"/>
      <w:lvlJc w:val="left"/>
      <w:pPr>
        <w:ind w:left="1214" w:hanging="168"/>
      </w:pPr>
      <w:rPr>
        <w:rFonts w:hint="default"/>
        <w:lang w:val="es-ES" w:eastAsia="en-US" w:bidi="ar-SA"/>
      </w:rPr>
    </w:lvl>
    <w:lvl w:ilvl="2">
      <w:start w:val="0"/>
      <w:numFmt w:val="bullet"/>
      <w:lvlText w:val="•"/>
      <w:lvlJc w:val="left"/>
      <w:pPr>
        <w:ind w:left="2149" w:hanging="168"/>
      </w:pPr>
      <w:rPr>
        <w:rFonts w:hint="default"/>
        <w:lang w:val="es-ES" w:eastAsia="en-US" w:bidi="ar-SA"/>
      </w:rPr>
    </w:lvl>
    <w:lvl w:ilvl="3">
      <w:start w:val="0"/>
      <w:numFmt w:val="bullet"/>
      <w:lvlText w:val="•"/>
      <w:lvlJc w:val="left"/>
      <w:pPr>
        <w:ind w:left="3083" w:hanging="168"/>
      </w:pPr>
      <w:rPr>
        <w:rFonts w:hint="default"/>
        <w:lang w:val="es-ES" w:eastAsia="en-US" w:bidi="ar-SA"/>
      </w:rPr>
    </w:lvl>
    <w:lvl w:ilvl="4">
      <w:start w:val="0"/>
      <w:numFmt w:val="bullet"/>
      <w:lvlText w:val="•"/>
      <w:lvlJc w:val="left"/>
      <w:pPr>
        <w:ind w:left="4018" w:hanging="168"/>
      </w:pPr>
      <w:rPr>
        <w:rFonts w:hint="default"/>
        <w:lang w:val="es-ES" w:eastAsia="en-US" w:bidi="ar-SA"/>
      </w:rPr>
    </w:lvl>
    <w:lvl w:ilvl="5">
      <w:start w:val="0"/>
      <w:numFmt w:val="bullet"/>
      <w:lvlText w:val="•"/>
      <w:lvlJc w:val="left"/>
      <w:pPr>
        <w:ind w:left="4952" w:hanging="168"/>
      </w:pPr>
      <w:rPr>
        <w:rFonts w:hint="default"/>
        <w:lang w:val="es-ES" w:eastAsia="en-US" w:bidi="ar-SA"/>
      </w:rPr>
    </w:lvl>
    <w:lvl w:ilvl="6">
      <w:start w:val="0"/>
      <w:numFmt w:val="bullet"/>
      <w:lvlText w:val="•"/>
      <w:lvlJc w:val="left"/>
      <w:pPr>
        <w:ind w:left="5887" w:hanging="168"/>
      </w:pPr>
      <w:rPr>
        <w:rFonts w:hint="default"/>
        <w:lang w:val="es-ES" w:eastAsia="en-US" w:bidi="ar-SA"/>
      </w:rPr>
    </w:lvl>
    <w:lvl w:ilvl="7">
      <w:start w:val="0"/>
      <w:numFmt w:val="bullet"/>
      <w:lvlText w:val="•"/>
      <w:lvlJc w:val="left"/>
      <w:pPr>
        <w:ind w:left="6821" w:hanging="168"/>
      </w:pPr>
      <w:rPr>
        <w:rFonts w:hint="default"/>
        <w:lang w:val="es-ES" w:eastAsia="en-US" w:bidi="ar-SA"/>
      </w:rPr>
    </w:lvl>
    <w:lvl w:ilvl="8">
      <w:start w:val="0"/>
      <w:numFmt w:val="bullet"/>
      <w:lvlText w:val="•"/>
      <w:lvlJc w:val="left"/>
      <w:pPr>
        <w:ind w:left="7756" w:hanging="168"/>
      </w:pPr>
      <w:rPr>
        <w:rFonts w:hint="default"/>
        <w:lang w:val="es-ES" w:eastAsia="en-US" w:bidi="ar-SA"/>
      </w:rPr>
    </w:lvl>
  </w:abstractNum>
  <w:abstractNum w:abstractNumId="64">
    <w:multiLevelType w:val="hybridMultilevel"/>
    <w:lvl w:ilvl="0">
      <w:start w:val="1"/>
      <w:numFmt w:val="decimal"/>
      <w:lvlText w:val="%1."/>
      <w:lvlJc w:val="left"/>
      <w:pPr>
        <w:ind w:left="782" w:hanging="168"/>
        <w:jc w:val="left"/>
      </w:pPr>
      <w:rPr>
        <w:rFonts w:hint="default" w:ascii="Arial" w:hAnsi="Arial" w:eastAsia="Arial" w:cs="Arial"/>
        <w:spacing w:val="-1"/>
        <w:w w:val="100"/>
        <w:sz w:val="18"/>
        <w:szCs w:val="18"/>
        <w:lang w:val="es-ES" w:eastAsia="en-US" w:bidi="ar-SA"/>
      </w:rPr>
    </w:lvl>
    <w:lvl w:ilvl="1">
      <w:start w:val="0"/>
      <w:numFmt w:val="bullet"/>
      <w:lvlText w:val="•"/>
      <w:lvlJc w:val="left"/>
      <w:pPr>
        <w:ind w:left="1664" w:hanging="168"/>
      </w:pPr>
      <w:rPr>
        <w:rFonts w:hint="default"/>
        <w:lang w:val="es-ES" w:eastAsia="en-US" w:bidi="ar-SA"/>
      </w:rPr>
    </w:lvl>
    <w:lvl w:ilvl="2">
      <w:start w:val="0"/>
      <w:numFmt w:val="bullet"/>
      <w:lvlText w:val="•"/>
      <w:lvlJc w:val="left"/>
      <w:pPr>
        <w:ind w:left="2549" w:hanging="168"/>
      </w:pPr>
      <w:rPr>
        <w:rFonts w:hint="default"/>
        <w:lang w:val="es-ES" w:eastAsia="en-US" w:bidi="ar-SA"/>
      </w:rPr>
    </w:lvl>
    <w:lvl w:ilvl="3">
      <w:start w:val="0"/>
      <w:numFmt w:val="bullet"/>
      <w:lvlText w:val="•"/>
      <w:lvlJc w:val="left"/>
      <w:pPr>
        <w:ind w:left="3433" w:hanging="168"/>
      </w:pPr>
      <w:rPr>
        <w:rFonts w:hint="default"/>
        <w:lang w:val="es-ES" w:eastAsia="en-US" w:bidi="ar-SA"/>
      </w:rPr>
    </w:lvl>
    <w:lvl w:ilvl="4">
      <w:start w:val="0"/>
      <w:numFmt w:val="bullet"/>
      <w:lvlText w:val="•"/>
      <w:lvlJc w:val="left"/>
      <w:pPr>
        <w:ind w:left="4318" w:hanging="168"/>
      </w:pPr>
      <w:rPr>
        <w:rFonts w:hint="default"/>
        <w:lang w:val="es-ES" w:eastAsia="en-US" w:bidi="ar-SA"/>
      </w:rPr>
    </w:lvl>
    <w:lvl w:ilvl="5">
      <w:start w:val="0"/>
      <w:numFmt w:val="bullet"/>
      <w:lvlText w:val="•"/>
      <w:lvlJc w:val="left"/>
      <w:pPr>
        <w:ind w:left="5202" w:hanging="168"/>
      </w:pPr>
      <w:rPr>
        <w:rFonts w:hint="default"/>
        <w:lang w:val="es-ES" w:eastAsia="en-US" w:bidi="ar-SA"/>
      </w:rPr>
    </w:lvl>
    <w:lvl w:ilvl="6">
      <w:start w:val="0"/>
      <w:numFmt w:val="bullet"/>
      <w:lvlText w:val="•"/>
      <w:lvlJc w:val="left"/>
      <w:pPr>
        <w:ind w:left="6087" w:hanging="168"/>
      </w:pPr>
      <w:rPr>
        <w:rFonts w:hint="default"/>
        <w:lang w:val="es-ES" w:eastAsia="en-US" w:bidi="ar-SA"/>
      </w:rPr>
    </w:lvl>
    <w:lvl w:ilvl="7">
      <w:start w:val="0"/>
      <w:numFmt w:val="bullet"/>
      <w:lvlText w:val="•"/>
      <w:lvlJc w:val="left"/>
      <w:pPr>
        <w:ind w:left="6971" w:hanging="168"/>
      </w:pPr>
      <w:rPr>
        <w:rFonts w:hint="default"/>
        <w:lang w:val="es-ES" w:eastAsia="en-US" w:bidi="ar-SA"/>
      </w:rPr>
    </w:lvl>
    <w:lvl w:ilvl="8">
      <w:start w:val="0"/>
      <w:numFmt w:val="bullet"/>
      <w:lvlText w:val="•"/>
      <w:lvlJc w:val="left"/>
      <w:pPr>
        <w:ind w:left="7856" w:hanging="168"/>
      </w:pPr>
      <w:rPr>
        <w:rFonts w:hint="default"/>
        <w:lang w:val="es-ES" w:eastAsia="en-US" w:bidi="ar-SA"/>
      </w:rPr>
    </w:lvl>
  </w:abstractNum>
  <w:abstractNum w:abstractNumId="63">
    <w:multiLevelType w:val="hybridMultilevel"/>
    <w:lvl w:ilvl="0">
      <w:start w:val="1"/>
      <w:numFmt w:val="decimal"/>
      <w:lvlText w:val="%1."/>
      <w:lvlJc w:val="left"/>
      <w:pPr>
        <w:ind w:left="782" w:hanging="168"/>
        <w:jc w:val="left"/>
      </w:pPr>
      <w:rPr>
        <w:rFonts w:hint="default" w:ascii="Arial" w:hAnsi="Arial" w:eastAsia="Arial" w:cs="Arial"/>
        <w:spacing w:val="-1"/>
        <w:w w:val="100"/>
        <w:sz w:val="18"/>
        <w:szCs w:val="18"/>
        <w:lang w:val="es-ES" w:eastAsia="en-US" w:bidi="ar-SA"/>
      </w:rPr>
    </w:lvl>
    <w:lvl w:ilvl="1">
      <w:start w:val="0"/>
      <w:numFmt w:val="bullet"/>
      <w:lvlText w:val="•"/>
      <w:lvlJc w:val="left"/>
      <w:pPr>
        <w:ind w:left="1664" w:hanging="168"/>
      </w:pPr>
      <w:rPr>
        <w:rFonts w:hint="default"/>
        <w:lang w:val="es-ES" w:eastAsia="en-US" w:bidi="ar-SA"/>
      </w:rPr>
    </w:lvl>
    <w:lvl w:ilvl="2">
      <w:start w:val="0"/>
      <w:numFmt w:val="bullet"/>
      <w:lvlText w:val="•"/>
      <w:lvlJc w:val="left"/>
      <w:pPr>
        <w:ind w:left="2549" w:hanging="168"/>
      </w:pPr>
      <w:rPr>
        <w:rFonts w:hint="default"/>
        <w:lang w:val="es-ES" w:eastAsia="en-US" w:bidi="ar-SA"/>
      </w:rPr>
    </w:lvl>
    <w:lvl w:ilvl="3">
      <w:start w:val="0"/>
      <w:numFmt w:val="bullet"/>
      <w:lvlText w:val="•"/>
      <w:lvlJc w:val="left"/>
      <w:pPr>
        <w:ind w:left="3433" w:hanging="168"/>
      </w:pPr>
      <w:rPr>
        <w:rFonts w:hint="default"/>
        <w:lang w:val="es-ES" w:eastAsia="en-US" w:bidi="ar-SA"/>
      </w:rPr>
    </w:lvl>
    <w:lvl w:ilvl="4">
      <w:start w:val="0"/>
      <w:numFmt w:val="bullet"/>
      <w:lvlText w:val="•"/>
      <w:lvlJc w:val="left"/>
      <w:pPr>
        <w:ind w:left="4318" w:hanging="168"/>
      </w:pPr>
      <w:rPr>
        <w:rFonts w:hint="default"/>
        <w:lang w:val="es-ES" w:eastAsia="en-US" w:bidi="ar-SA"/>
      </w:rPr>
    </w:lvl>
    <w:lvl w:ilvl="5">
      <w:start w:val="0"/>
      <w:numFmt w:val="bullet"/>
      <w:lvlText w:val="•"/>
      <w:lvlJc w:val="left"/>
      <w:pPr>
        <w:ind w:left="5202" w:hanging="168"/>
      </w:pPr>
      <w:rPr>
        <w:rFonts w:hint="default"/>
        <w:lang w:val="es-ES" w:eastAsia="en-US" w:bidi="ar-SA"/>
      </w:rPr>
    </w:lvl>
    <w:lvl w:ilvl="6">
      <w:start w:val="0"/>
      <w:numFmt w:val="bullet"/>
      <w:lvlText w:val="•"/>
      <w:lvlJc w:val="left"/>
      <w:pPr>
        <w:ind w:left="6087" w:hanging="168"/>
      </w:pPr>
      <w:rPr>
        <w:rFonts w:hint="default"/>
        <w:lang w:val="es-ES" w:eastAsia="en-US" w:bidi="ar-SA"/>
      </w:rPr>
    </w:lvl>
    <w:lvl w:ilvl="7">
      <w:start w:val="0"/>
      <w:numFmt w:val="bullet"/>
      <w:lvlText w:val="•"/>
      <w:lvlJc w:val="left"/>
      <w:pPr>
        <w:ind w:left="6971" w:hanging="168"/>
      </w:pPr>
      <w:rPr>
        <w:rFonts w:hint="default"/>
        <w:lang w:val="es-ES" w:eastAsia="en-US" w:bidi="ar-SA"/>
      </w:rPr>
    </w:lvl>
    <w:lvl w:ilvl="8">
      <w:start w:val="0"/>
      <w:numFmt w:val="bullet"/>
      <w:lvlText w:val="•"/>
      <w:lvlJc w:val="left"/>
      <w:pPr>
        <w:ind w:left="7856" w:hanging="168"/>
      </w:pPr>
      <w:rPr>
        <w:rFonts w:hint="default"/>
        <w:lang w:val="es-ES" w:eastAsia="en-US" w:bidi="ar-SA"/>
      </w:rPr>
    </w:lvl>
  </w:abstractNum>
  <w:abstractNum w:abstractNumId="62">
    <w:multiLevelType w:val="hybridMultilevel"/>
    <w:lvl w:ilvl="0">
      <w:start w:val="1"/>
      <w:numFmt w:val="lowerLetter"/>
      <w:lvlText w:val="%1)"/>
      <w:lvlJc w:val="left"/>
      <w:pPr>
        <w:ind w:left="274" w:hanging="285"/>
        <w:jc w:val="left"/>
      </w:pPr>
      <w:rPr>
        <w:rFonts w:hint="default" w:ascii="Arial" w:hAnsi="Arial" w:eastAsia="Arial" w:cs="Arial"/>
        <w:spacing w:val="-11"/>
        <w:w w:val="100"/>
        <w:sz w:val="20"/>
        <w:szCs w:val="20"/>
        <w:lang w:val="es-ES" w:eastAsia="en-US" w:bidi="ar-SA"/>
      </w:rPr>
    </w:lvl>
    <w:lvl w:ilvl="1">
      <w:start w:val="0"/>
      <w:numFmt w:val="bullet"/>
      <w:lvlText w:val="•"/>
      <w:lvlJc w:val="left"/>
      <w:pPr>
        <w:ind w:left="1214" w:hanging="285"/>
      </w:pPr>
      <w:rPr>
        <w:rFonts w:hint="default"/>
        <w:lang w:val="es-ES" w:eastAsia="en-US" w:bidi="ar-SA"/>
      </w:rPr>
    </w:lvl>
    <w:lvl w:ilvl="2">
      <w:start w:val="0"/>
      <w:numFmt w:val="bullet"/>
      <w:lvlText w:val="•"/>
      <w:lvlJc w:val="left"/>
      <w:pPr>
        <w:ind w:left="2149" w:hanging="285"/>
      </w:pPr>
      <w:rPr>
        <w:rFonts w:hint="default"/>
        <w:lang w:val="es-ES" w:eastAsia="en-US" w:bidi="ar-SA"/>
      </w:rPr>
    </w:lvl>
    <w:lvl w:ilvl="3">
      <w:start w:val="0"/>
      <w:numFmt w:val="bullet"/>
      <w:lvlText w:val="•"/>
      <w:lvlJc w:val="left"/>
      <w:pPr>
        <w:ind w:left="3083" w:hanging="285"/>
      </w:pPr>
      <w:rPr>
        <w:rFonts w:hint="default"/>
        <w:lang w:val="es-ES" w:eastAsia="en-US" w:bidi="ar-SA"/>
      </w:rPr>
    </w:lvl>
    <w:lvl w:ilvl="4">
      <w:start w:val="0"/>
      <w:numFmt w:val="bullet"/>
      <w:lvlText w:val="•"/>
      <w:lvlJc w:val="left"/>
      <w:pPr>
        <w:ind w:left="4018" w:hanging="285"/>
      </w:pPr>
      <w:rPr>
        <w:rFonts w:hint="default"/>
        <w:lang w:val="es-ES" w:eastAsia="en-US" w:bidi="ar-SA"/>
      </w:rPr>
    </w:lvl>
    <w:lvl w:ilvl="5">
      <w:start w:val="0"/>
      <w:numFmt w:val="bullet"/>
      <w:lvlText w:val="•"/>
      <w:lvlJc w:val="left"/>
      <w:pPr>
        <w:ind w:left="4952" w:hanging="285"/>
      </w:pPr>
      <w:rPr>
        <w:rFonts w:hint="default"/>
        <w:lang w:val="es-ES" w:eastAsia="en-US" w:bidi="ar-SA"/>
      </w:rPr>
    </w:lvl>
    <w:lvl w:ilvl="6">
      <w:start w:val="0"/>
      <w:numFmt w:val="bullet"/>
      <w:lvlText w:val="•"/>
      <w:lvlJc w:val="left"/>
      <w:pPr>
        <w:ind w:left="5887" w:hanging="285"/>
      </w:pPr>
      <w:rPr>
        <w:rFonts w:hint="default"/>
        <w:lang w:val="es-ES" w:eastAsia="en-US" w:bidi="ar-SA"/>
      </w:rPr>
    </w:lvl>
    <w:lvl w:ilvl="7">
      <w:start w:val="0"/>
      <w:numFmt w:val="bullet"/>
      <w:lvlText w:val="•"/>
      <w:lvlJc w:val="left"/>
      <w:pPr>
        <w:ind w:left="6821" w:hanging="285"/>
      </w:pPr>
      <w:rPr>
        <w:rFonts w:hint="default"/>
        <w:lang w:val="es-ES" w:eastAsia="en-US" w:bidi="ar-SA"/>
      </w:rPr>
    </w:lvl>
    <w:lvl w:ilvl="8">
      <w:start w:val="0"/>
      <w:numFmt w:val="bullet"/>
      <w:lvlText w:val="•"/>
      <w:lvlJc w:val="left"/>
      <w:pPr>
        <w:ind w:left="7756" w:hanging="285"/>
      </w:pPr>
      <w:rPr>
        <w:rFonts w:hint="default"/>
        <w:lang w:val="es-ES" w:eastAsia="en-US" w:bidi="ar-SA"/>
      </w:rPr>
    </w:lvl>
  </w:abstractNum>
  <w:abstractNum w:abstractNumId="61">
    <w:multiLevelType w:val="hybridMultilevel"/>
    <w:lvl w:ilvl="0">
      <w:start w:val="1"/>
      <w:numFmt w:val="decimal"/>
      <w:lvlText w:val="%1."/>
      <w:lvlJc w:val="left"/>
      <w:pPr>
        <w:ind w:left="1462" w:hanging="168"/>
        <w:jc w:val="left"/>
      </w:pPr>
      <w:rPr>
        <w:rFonts w:hint="default" w:ascii="Arial" w:hAnsi="Arial" w:eastAsia="Arial" w:cs="Arial"/>
        <w:spacing w:val="-1"/>
        <w:w w:val="100"/>
        <w:sz w:val="18"/>
        <w:szCs w:val="18"/>
        <w:lang w:val="es-ES" w:eastAsia="en-US" w:bidi="ar-SA"/>
      </w:rPr>
    </w:lvl>
    <w:lvl w:ilvl="1">
      <w:start w:val="0"/>
      <w:numFmt w:val="bullet"/>
      <w:lvlText w:val="•"/>
      <w:lvlJc w:val="left"/>
      <w:pPr>
        <w:ind w:left="2276" w:hanging="168"/>
      </w:pPr>
      <w:rPr>
        <w:rFonts w:hint="default"/>
        <w:lang w:val="es-ES" w:eastAsia="en-US" w:bidi="ar-SA"/>
      </w:rPr>
    </w:lvl>
    <w:lvl w:ilvl="2">
      <w:start w:val="0"/>
      <w:numFmt w:val="bullet"/>
      <w:lvlText w:val="•"/>
      <w:lvlJc w:val="left"/>
      <w:pPr>
        <w:ind w:left="3093" w:hanging="168"/>
      </w:pPr>
      <w:rPr>
        <w:rFonts w:hint="default"/>
        <w:lang w:val="es-ES" w:eastAsia="en-US" w:bidi="ar-SA"/>
      </w:rPr>
    </w:lvl>
    <w:lvl w:ilvl="3">
      <w:start w:val="0"/>
      <w:numFmt w:val="bullet"/>
      <w:lvlText w:val="•"/>
      <w:lvlJc w:val="left"/>
      <w:pPr>
        <w:ind w:left="3909" w:hanging="168"/>
      </w:pPr>
      <w:rPr>
        <w:rFonts w:hint="default"/>
        <w:lang w:val="es-ES" w:eastAsia="en-US" w:bidi="ar-SA"/>
      </w:rPr>
    </w:lvl>
    <w:lvl w:ilvl="4">
      <w:start w:val="0"/>
      <w:numFmt w:val="bullet"/>
      <w:lvlText w:val="•"/>
      <w:lvlJc w:val="left"/>
      <w:pPr>
        <w:ind w:left="4726" w:hanging="168"/>
      </w:pPr>
      <w:rPr>
        <w:rFonts w:hint="default"/>
        <w:lang w:val="es-ES" w:eastAsia="en-US" w:bidi="ar-SA"/>
      </w:rPr>
    </w:lvl>
    <w:lvl w:ilvl="5">
      <w:start w:val="0"/>
      <w:numFmt w:val="bullet"/>
      <w:lvlText w:val="•"/>
      <w:lvlJc w:val="left"/>
      <w:pPr>
        <w:ind w:left="5542" w:hanging="168"/>
      </w:pPr>
      <w:rPr>
        <w:rFonts w:hint="default"/>
        <w:lang w:val="es-ES" w:eastAsia="en-US" w:bidi="ar-SA"/>
      </w:rPr>
    </w:lvl>
    <w:lvl w:ilvl="6">
      <w:start w:val="0"/>
      <w:numFmt w:val="bullet"/>
      <w:lvlText w:val="•"/>
      <w:lvlJc w:val="left"/>
      <w:pPr>
        <w:ind w:left="6359" w:hanging="168"/>
      </w:pPr>
      <w:rPr>
        <w:rFonts w:hint="default"/>
        <w:lang w:val="es-ES" w:eastAsia="en-US" w:bidi="ar-SA"/>
      </w:rPr>
    </w:lvl>
    <w:lvl w:ilvl="7">
      <w:start w:val="0"/>
      <w:numFmt w:val="bullet"/>
      <w:lvlText w:val="•"/>
      <w:lvlJc w:val="left"/>
      <w:pPr>
        <w:ind w:left="7175" w:hanging="168"/>
      </w:pPr>
      <w:rPr>
        <w:rFonts w:hint="default"/>
        <w:lang w:val="es-ES" w:eastAsia="en-US" w:bidi="ar-SA"/>
      </w:rPr>
    </w:lvl>
    <w:lvl w:ilvl="8">
      <w:start w:val="0"/>
      <w:numFmt w:val="bullet"/>
      <w:lvlText w:val="•"/>
      <w:lvlJc w:val="left"/>
      <w:pPr>
        <w:ind w:left="7992" w:hanging="168"/>
      </w:pPr>
      <w:rPr>
        <w:rFonts w:hint="default"/>
        <w:lang w:val="es-ES" w:eastAsia="en-US" w:bidi="ar-SA"/>
      </w:rPr>
    </w:lvl>
  </w:abstractNum>
  <w:abstractNum w:abstractNumId="60">
    <w:multiLevelType w:val="hybridMultilevel"/>
    <w:lvl w:ilvl="0">
      <w:start w:val="1"/>
      <w:numFmt w:val="lowerLetter"/>
      <w:lvlText w:val="%1)"/>
      <w:lvlJc w:val="left"/>
      <w:pPr>
        <w:ind w:left="954" w:hanging="287"/>
        <w:jc w:val="left"/>
      </w:pPr>
      <w:rPr>
        <w:rFonts w:hint="default" w:ascii="Arial" w:hAnsi="Arial" w:eastAsia="Arial" w:cs="Arial"/>
        <w:spacing w:val="-20"/>
        <w:w w:val="100"/>
        <w:sz w:val="20"/>
        <w:szCs w:val="20"/>
        <w:lang w:val="es-ES" w:eastAsia="en-US" w:bidi="ar-SA"/>
      </w:rPr>
    </w:lvl>
    <w:lvl w:ilvl="1">
      <w:start w:val="0"/>
      <w:numFmt w:val="bullet"/>
      <w:lvlText w:val="•"/>
      <w:lvlJc w:val="left"/>
      <w:pPr>
        <w:ind w:left="1826" w:hanging="287"/>
      </w:pPr>
      <w:rPr>
        <w:rFonts w:hint="default"/>
        <w:lang w:val="es-ES" w:eastAsia="en-US" w:bidi="ar-SA"/>
      </w:rPr>
    </w:lvl>
    <w:lvl w:ilvl="2">
      <w:start w:val="0"/>
      <w:numFmt w:val="bullet"/>
      <w:lvlText w:val="•"/>
      <w:lvlJc w:val="left"/>
      <w:pPr>
        <w:ind w:left="2693" w:hanging="287"/>
      </w:pPr>
      <w:rPr>
        <w:rFonts w:hint="default"/>
        <w:lang w:val="es-ES" w:eastAsia="en-US" w:bidi="ar-SA"/>
      </w:rPr>
    </w:lvl>
    <w:lvl w:ilvl="3">
      <w:start w:val="0"/>
      <w:numFmt w:val="bullet"/>
      <w:lvlText w:val="•"/>
      <w:lvlJc w:val="left"/>
      <w:pPr>
        <w:ind w:left="3559" w:hanging="287"/>
      </w:pPr>
      <w:rPr>
        <w:rFonts w:hint="default"/>
        <w:lang w:val="es-ES" w:eastAsia="en-US" w:bidi="ar-SA"/>
      </w:rPr>
    </w:lvl>
    <w:lvl w:ilvl="4">
      <w:start w:val="0"/>
      <w:numFmt w:val="bullet"/>
      <w:lvlText w:val="•"/>
      <w:lvlJc w:val="left"/>
      <w:pPr>
        <w:ind w:left="4426" w:hanging="287"/>
      </w:pPr>
      <w:rPr>
        <w:rFonts w:hint="default"/>
        <w:lang w:val="es-ES" w:eastAsia="en-US" w:bidi="ar-SA"/>
      </w:rPr>
    </w:lvl>
    <w:lvl w:ilvl="5">
      <w:start w:val="0"/>
      <w:numFmt w:val="bullet"/>
      <w:lvlText w:val="•"/>
      <w:lvlJc w:val="left"/>
      <w:pPr>
        <w:ind w:left="5292" w:hanging="287"/>
      </w:pPr>
      <w:rPr>
        <w:rFonts w:hint="default"/>
        <w:lang w:val="es-ES" w:eastAsia="en-US" w:bidi="ar-SA"/>
      </w:rPr>
    </w:lvl>
    <w:lvl w:ilvl="6">
      <w:start w:val="0"/>
      <w:numFmt w:val="bullet"/>
      <w:lvlText w:val="•"/>
      <w:lvlJc w:val="left"/>
      <w:pPr>
        <w:ind w:left="6159" w:hanging="287"/>
      </w:pPr>
      <w:rPr>
        <w:rFonts w:hint="default"/>
        <w:lang w:val="es-ES" w:eastAsia="en-US" w:bidi="ar-SA"/>
      </w:rPr>
    </w:lvl>
    <w:lvl w:ilvl="7">
      <w:start w:val="0"/>
      <w:numFmt w:val="bullet"/>
      <w:lvlText w:val="•"/>
      <w:lvlJc w:val="left"/>
      <w:pPr>
        <w:ind w:left="7025" w:hanging="287"/>
      </w:pPr>
      <w:rPr>
        <w:rFonts w:hint="default"/>
        <w:lang w:val="es-ES" w:eastAsia="en-US" w:bidi="ar-SA"/>
      </w:rPr>
    </w:lvl>
    <w:lvl w:ilvl="8">
      <w:start w:val="0"/>
      <w:numFmt w:val="bullet"/>
      <w:lvlText w:val="•"/>
      <w:lvlJc w:val="left"/>
      <w:pPr>
        <w:ind w:left="7892" w:hanging="287"/>
      </w:pPr>
      <w:rPr>
        <w:rFonts w:hint="default"/>
        <w:lang w:val="es-ES" w:eastAsia="en-US" w:bidi="ar-SA"/>
      </w:rPr>
    </w:lvl>
  </w:abstractNum>
  <w:abstractNum w:abstractNumId="59">
    <w:multiLevelType w:val="hybridMultilevel"/>
    <w:lvl w:ilvl="0">
      <w:start w:val="1"/>
      <w:numFmt w:val="decimal"/>
      <w:lvlText w:val="%1."/>
      <w:lvlJc w:val="left"/>
      <w:pPr>
        <w:ind w:left="274" w:hanging="279"/>
        <w:jc w:val="left"/>
      </w:pPr>
      <w:rPr>
        <w:rFonts w:hint="default" w:ascii="Arial" w:hAnsi="Arial" w:eastAsia="Arial" w:cs="Arial"/>
        <w:spacing w:val="-27"/>
        <w:w w:val="100"/>
        <w:sz w:val="20"/>
        <w:szCs w:val="20"/>
        <w:lang w:val="es-ES" w:eastAsia="en-US" w:bidi="ar-SA"/>
      </w:rPr>
    </w:lvl>
    <w:lvl w:ilvl="1">
      <w:start w:val="1"/>
      <w:numFmt w:val="lowerLetter"/>
      <w:lvlText w:val="%2)"/>
      <w:lvlJc w:val="left"/>
      <w:pPr>
        <w:ind w:left="1527" w:hanging="234"/>
        <w:jc w:val="left"/>
      </w:pPr>
      <w:rPr>
        <w:rFonts w:hint="default" w:ascii="Arial" w:hAnsi="Arial" w:eastAsia="Arial" w:cs="Arial"/>
        <w:spacing w:val="-1"/>
        <w:w w:val="100"/>
        <w:sz w:val="20"/>
        <w:szCs w:val="20"/>
        <w:lang w:val="es-ES" w:eastAsia="en-US" w:bidi="ar-SA"/>
      </w:rPr>
    </w:lvl>
    <w:lvl w:ilvl="2">
      <w:start w:val="0"/>
      <w:numFmt w:val="bullet"/>
      <w:lvlText w:val="•"/>
      <w:lvlJc w:val="left"/>
      <w:pPr>
        <w:ind w:left="2420" w:hanging="234"/>
      </w:pPr>
      <w:rPr>
        <w:rFonts w:hint="default"/>
        <w:lang w:val="es-ES" w:eastAsia="en-US" w:bidi="ar-SA"/>
      </w:rPr>
    </w:lvl>
    <w:lvl w:ilvl="3">
      <w:start w:val="0"/>
      <w:numFmt w:val="bullet"/>
      <w:lvlText w:val="•"/>
      <w:lvlJc w:val="left"/>
      <w:pPr>
        <w:ind w:left="3321" w:hanging="234"/>
      </w:pPr>
      <w:rPr>
        <w:rFonts w:hint="default"/>
        <w:lang w:val="es-ES" w:eastAsia="en-US" w:bidi="ar-SA"/>
      </w:rPr>
    </w:lvl>
    <w:lvl w:ilvl="4">
      <w:start w:val="0"/>
      <w:numFmt w:val="bullet"/>
      <w:lvlText w:val="•"/>
      <w:lvlJc w:val="left"/>
      <w:pPr>
        <w:ind w:left="4221" w:hanging="234"/>
      </w:pPr>
      <w:rPr>
        <w:rFonts w:hint="default"/>
        <w:lang w:val="es-ES" w:eastAsia="en-US" w:bidi="ar-SA"/>
      </w:rPr>
    </w:lvl>
    <w:lvl w:ilvl="5">
      <w:start w:val="0"/>
      <w:numFmt w:val="bullet"/>
      <w:lvlText w:val="•"/>
      <w:lvlJc w:val="left"/>
      <w:pPr>
        <w:ind w:left="5122" w:hanging="234"/>
      </w:pPr>
      <w:rPr>
        <w:rFonts w:hint="default"/>
        <w:lang w:val="es-ES" w:eastAsia="en-US" w:bidi="ar-SA"/>
      </w:rPr>
    </w:lvl>
    <w:lvl w:ilvl="6">
      <w:start w:val="0"/>
      <w:numFmt w:val="bullet"/>
      <w:lvlText w:val="•"/>
      <w:lvlJc w:val="left"/>
      <w:pPr>
        <w:ind w:left="6023" w:hanging="234"/>
      </w:pPr>
      <w:rPr>
        <w:rFonts w:hint="default"/>
        <w:lang w:val="es-ES" w:eastAsia="en-US" w:bidi="ar-SA"/>
      </w:rPr>
    </w:lvl>
    <w:lvl w:ilvl="7">
      <w:start w:val="0"/>
      <w:numFmt w:val="bullet"/>
      <w:lvlText w:val="•"/>
      <w:lvlJc w:val="left"/>
      <w:pPr>
        <w:ind w:left="6923" w:hanging="234"/>
      </w:pPr>
      <w:rPr>
        <w:rFonts w:hint="default"/>
        <w:lang w:val="es-ES" w:eastAsia="en-US" w:bidi="ar-SA"/>
      </w:rPr>
    </w:lvl>
    <w:lvl w:ilvl="8">
      <w:start w:val="0"/>
      <w:numFmt w:val="bullet"/>
      <w:lvlText w:val="•"/>
      <w:lvlJc w:val="left"/>
      <w:pPr>
        <w:ind w:left="7824" w:hanging="234"/>
      </w:pPr>
      <w:rPr>
        <w:rFonts w:hint="default"/>
        <w:lang w:val="es-ES" w:eastAsia="en-US" w:bidi="ar-SA"/>
      </w:rPr>
    </w:lvl>
  </w:abstractNum>
  <w:abstractNum w:abstractNumId="58">
    <w:multiLevelType w:val="hybridMultilevel"/>
    <w:lvl w:ilvl="0">
      <w:start w:val="1"/>
      <w:numFmt w:val="decimal"/>
      <w:lvlText w:val="%1."/>
      <w:lvlJc w:val="left"/>
      <w:pPr>
        <w:ind w:left="274" w:hanging="258"/>
        <w:jc w:val="left"/>
      </w:pPr>
      <w:rPr>
        <w:rFonts w:hint="default" w:ascii="Arial" w:hAnsi="Arial" w:eastAsia="Arial" w:cs="Arial"/>
        <w:spacing w:val="-21"/>
        <w:w w:val="100"/>
        <w:sz w:val="20"/>
        <w:szCs w:val="20"/>
        <w:lang w:val="es-ES" w:eastAsia="en-US" w:bidi="ar-SA"/>
      </w:rPr>
    </w:lvl>
    <w:lvl w:ilvl="1">
      <w:start w:val="0"/>
      <w:numFmt w:val="bullet"/>
      <w:lvlText w:val="•"/>
      <w:lvlJc w:val="left"/>
      <w:pPr>
        <w:ind w:left="1214" w:hanging="258"/>
      </w:pPr>
      <w:rPr>
        <w:rFonts w:hint="default"/>
        <w:lang w:val="es-ES" w:eastAsia="en-US" w:bidi="ar-SA"/>
      </w:rPr>
    </w:lvl>
    <w:lvl w:ilvl="2">
      <w:start w:val="0"/>
      <w:numFmt w:val="bullet"/>
      <w:lvlText w:val="•"/>
      <w:lvlJc w:val="left"/>
      <w:pPr>
        <w:ind w:left="2149" w:hanging="258"/>
      </w:pPr>
      <w:rPr>
        <w:rFonts w:hint="default"/>
        <w:lang w:val="es-ES" w:eastAsia="en-US" w:bidi="ar-SA"/>
      </w:rPr>
    </w:lvl>
    <w:lvl w:ilvl="3">
      <w:start w:val="0"/>
      <w:numFmt w:val="bullet"/>
      <w:lvlText w:val="•"/>
      <w:lvlJc w:val="left"/>
      <w:pPr>
        <w:ind w:left="3083" w:hanging="258"/>
      </w:pPr>
      <w:rPr>
        <w:rFonts w:hint="default"/>
        <w:lang w:val="es-ES" w:eastAsia="en-US" w:bidi="ar-SA"/>
      </w:rPr>
    </w:lvl>
    <w:lvl w:ilvl="4">
      <w:start w:val="0"/>
      <w:numFmt w:val="bullet"/>
      <w:lvlText w:val="•"/>
      <w:lvlJc w:val="left"/>
      <w:pPr>
        <w:ind w:left="4018" w:hanging="258"/>
      </w:pPr>
      <w:rPr>
        <w:rFonts w:hint="default"/>
        <w:lang w:val="es-ES" w:eastAsia="en-US" w:bidi="ar-SA"/>
      </w:rPr>
    </w:lvl>
    <w:lvl w:ilvl="5">
      <w:start w:val="0"/>
      <w:numFmt w:val="bullet"/>
      <w:lvlText w:val="•"/>
      <w:lvlJc w:val="left"/>
      <w:pPr>
        <w:ind w:left="4952" w:hanging="258"/>
      </w:pPr>
      <w:rPr>
        <w:rFonts w:hint="default"/>
        <w:lang w:val="es-ES" w:eastAsia="en-US" w:bidi="ar-SA"/>
      </w:rPr>
    </w:lvl>
    <w:lvl w:ilvl="6">
      <w:start w:val="0"/>
      <w:numFmt w:val="bullet"/>
      <w:lvlText w:val="•"/>
      <w:lvlJc w:val="left"/>
      <w:pPr>
        <w:ind w:left="5887" w:hanging="258"/>
      </w:pPr>
      <w:rPr>
        <w:rFonts w:hint="default"/>
        <w:lang w:val="es-ES" w:eastAsia="en-US" w:bidi="ar-SA"/>
      </w:rPr>
    </w:lvl>
    <w:lvl w:ilvl="7">
      <w:start w:val="0"/>
      <w:numFmt w:val="bullet"/>
      <w:lvlText w:val="•"/>
      <w:lvlJc w:val="left"/>
      <w:pPr>
        <w:ind w:left="6821" w:hanging="258"/>
      </w:pPr>
      <w:rPr>
        <w:rFonts w:hint="default"/>
        <w:lang w:val="es-ES" w:eastAsia="en-US" w:bidi="ar-SA"/>
      </w:rPr>
    </w:lvl>
    <w:lvl w:ilvl="8">
      <w:start w:val="0"/>
      <w:numFmt w:val="bullet"/>
      <w:lvlText w:val="•"/>
      <w:lvlJc w:val="left"/>
      <w:pPr>
        <w:ind w:left="7756" w:hanging="258"/>
      </w:pPr>
      <w:rPr>
        <w:rFonts w:hint="default"/>
        <w:lang w:val="es-ES" w:eastAsia="en-US" w:bidi="ar-SA"/>
      </w:rPr>
    </w:lvl>
  </w:abstractNum>
  <w:abstractNum w:abstractNumId="57">
    <w:multiLevelType w:val="hybridMultilevel"/>
    <w:lvl w:ilvl="0">
      <w:start w:val="1"/>
      <w:numFmt w:val="decimal"/>
      <w:lvlText w:val="%1."/>
      <w:lvlJc w:val="left"/>
      <w:pPr>
        <w:ind w:left="274" w:hanging="233"/>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3"/>
      </w:pPr>
      <w:rPr>
        <w:rFonts w:hint="default"/>
        <w:lang w:val="es-ES" w:eastAsia="en-US" w:bidi="ar-SA"/>
      </w:rPr>
    </w:lvl>
    <w:lvl w:ilvl="2">
      <w:start w:val="0"/>
      <w:numFmt w:val="bullet"/>
      <w:lvlText w:val="•"/>
      <w:lvlJc w:val="left"/>
      <w:pPr>
        <w:ind w:left="2149" w:hanging="233"/>
      </w:pPr>
      <w:rPr>
        <w:rFonts w:hint="default"/>
        <w:lang w:val="es-ES" w:eastAsia="en-US" w:bidi="ar-SA"/>
      </w:rPr>
    </w:lvl>
    <w:lvl w:ilvl="3">
      <w:start w:val="0"/>
      <w:numFmt w:val="bullet"/>
      <w:lvlText w:val="•"/>
      <w:lvlJc w:val="left"/>
      <w:pPr>
        <w:ind w:left="3083" w:hanging="233"/>
      </w:pPr>
      <w:rPr>
        <w:rFonts w:hint="default"/>
        <w:lang w:val="es-ES" w:eastAsia="en-US" w:bidi="ar-SA"/>
      </w:rPr>
    </w:lvl>
    <w:lvl w:ilvl="4">
      <w:start w:val="0"/>
      <w:numFmt w:val="bullet"/>
      <w:lvlText w:val="•"/>
      <w:lvlJc w:val="left"/>
      <w:pPr>
        <w:ind w:left="4018" w:hanging="233"/>
      </w:pPr>
      <w:rPr>
        <w:rFonts w:hint="default"/>
        <w:lang w:val="es-ES" w:eastAsia="en-US" w:bidi="ar-SA"/>
      </w:rPr>
    </w:lvl>
    <w:lvl w:ilvl="5">
      <w:start w:val="0"/>
      <w:numFmt w:val="bullet"/>
      <w:lvlText w:val="•"/>
      <w:lvlJc w:val="left"/>
      <w:pPr>
        <w:ind w:left="4952" w:hanging="233"/>
      </w:pPr>
      <w:rPr>
        <w:rFonts w:hint="default"/>
        <w:lang w:val="es-ES" w:eastAsia="en-US" w:bidi="ar-SA"/>
      </w:rPr>
    </w:lvl>
    <w:lvl w:ilvl="6">
      <w:start w:val="0"/>
      <w:numFmt w:val="bullet"/>
      <w:lvlText w:val="•"/>
      <w:lvlJc w:val="left"/>
      <w:pPr>
        <w:ind w:left="5887" w:hanging="233"/>
      </w:pPr>
      <w:rPr>
        <w:rFonts w:hint="default"/>
        <w:lang w:val="es-ES" w:eastAsia="en-US" w:bidi="ar-SA"/>
      </w:rPr>
    </w:lvl>
    <w:lvl w:ilvl="7">
      <w:start w:val="0"/>
      <w:numFmt w:val="bullet"/>
      <w:lvlText w:val="•"/>
      <w:lvlJc w:val="left"/>
      <w:pPr>
        <w:ind w:left="6821" w:hanging="233"/>
      </w:pPr>
      <w:rPr>
        <w:rFonts w:hint="default"/>
        <w:lang w:val="es-ES" w:eastAsia="en-US" w:bidi="ar-SA"/>
      </w:rPr>
    </w:lvl>
    <w:lvl w:ilvl="8">
      <w:start w:val="0"/>
      <w:numFmt w:val="bullet"/>
      <w:lvlText w:val="•"/>
      <w:lvlJc w:val="left"/>
      <w:pPr>
        <w:ind w:left="7756" w:hanging="233"/>
      </w:pPr>
      <w:rPr>
        <w:rFonts w:hint="default"/>
        <w:lang w:val="es-ES" w:eastAsia="en-US" w:bidi="ar-SA"/>
      </w:rPr>
    </w:lvl>
  </w:abstractNum>
  <w:abstractNum w:abstractNumId="56">
    <w:multiLevelType w:val="hybridMultilevel"/>
    <w:lvl w:ilvl="0">
      <w:start w:val="1"/>
      <w:numFmt w:val="decimal"/>
      <w:lvlText w:val="%1."/>
      <w:lvlJc w:val="left"/>
      <w:pPr>
        <w:ind w:left="274" w:hanging="298"/>
        <w:jc w:val="left"/>
      </w:pPr>
      <w:rPr>
        <w:rFonts w:hint="default" w:ascii="Arial" w:hAnsi="Arial" w:eastAsia="Arial" w:cs="Arial"/>
        <w:spacing w:val="-8"/>
        <w:w w:val="100"/>
        <w:sz w:val="20"/>
        <w:szCs w:val="20"/>
        <w:lang w:val="es-ES" w:eastAsia="en-US" w:bidi="ar-SA"/>
      </w:rPr>
    </w:lvl>
    <w:lvl w:ilvl="1">
      <w:start w:val="0"/>
      <w:numFmt w:val="bullet"/>
      <w:lvlText w:val="•"/>
      <w:lvlJc w:val="left"/>
      <w:pPr>
        <w:ind w:left="1214" w:hanging="298"/>
      </w:pPr>
      <w:rPr>
        <w:rFonts w:hint="default"/>
        <w:lang w:val="es-ES" w:eastAsia="en-US" w:bidi="ar-SA"/>
      </w:rPr>
    </w:lvl>
    <w:lvl w:ilvl="2">
      <w:start w:val="0"/>
      <w:numFmt w:val="bullet"/>
      <w:lvlText w:val="•"/>
      <w:lvlJc w:val="left"/>
      <w:pPr>
        <w:ind w:left="2149" w:hanging="298"/>
      </w:pPr>
      <w:rPr>
        <w:rFonts w:hint="default"/>
        <w:lang w:val="es-ES" w:eastAsia="en-US" w:bidi="ar-SA"/>
      </w:rPr>
    </w:lvl>
    <w:lvl w:ilvl="3">
      <w:start w:val="0"/>
      <w:numFmt w:val="bullet"/>
      <w:lvlText w:val="•"/>
      <w:lvlJc w:val="left"/>
      <w:pPr>
        <w:ind w:left="3083" w:hanging="298"/>
      </w:pPr>
      <w:rPr>
        <w:rFonts w:hint="default"/>
        <w:lang w:val="es-ES" w:eastAsia="en-US" w:bidi="ar-SA"/>
      </w:rPr>
    </w:lvl>
    <w:lvl w:ilvl="4">
      <w:start w:val="0"/>
      <w:numFmt w:val="bullet"/>
      <w:lvlText w:val="•"/>
      <w:lvlJc w:val="left"/>
      <w:pPr>
        <w:ind w:left="4018" w:hanging="298"/>
      </w:pPr>
      <w:rPr>
        <w:rFonts w:hint="default"/>
        <w:lang w:val="es-ES" w:eastAsia="en-US" w:bidi="ar-SA"/>
      </w:rPr>
    </w:lvl>
    <w:lvl w:ilvl="5">
      <w:start w:val="0"/>
      <w:numFmt w:val="bullet"/>
      <w:lvlText w:val="•"/>
      <w:lvlJc w:val="left"/>
      <w:pPr>
        <w:ind w:left="4952" w:hanging="298"/>
      </w:pPr>
      <w:rPr>
        <w:rFonts w:hint="default"/>
        <w:lang w:val="es-ES" w:eastAsia="en-US" w:bidi="ar-SA"/>
      </w:rPr>
    </w:lvl>
    <w:lvl w:ilvl="6">
      <w:start w:val="0"/>
      <w:numFmt w:val="bullet"/>
      <w:lvlText w:val="•"/>
      <w:lvlJc w:val="left"/>
      <w:pPr>
        <w:ind w:left="5887" w:hanging="298"/>
      </w:pPr>
      <w:rPr>
        <w:rFonts w:hint="default"/>
        <w:lang w:val="es-ES" w:eastAsia="en-US" w:bidi="ar-SA"/>
      </w:rPr>
    </w:lvl>
    <w:lvl w:ilvl="7">
      <w:start w:val="0"/>
      <w:numFmt w:val="bullet"/>
      <w:lvlText w:val="•"/>
      <w:lvlJc w:val="left"/>
      <w:pPr>
        <w:ind w:left="6821" w:hanging="298"/>
      </w:pPr>
      <w:rPr>
        <w:rFonts w:hint="default"/>
        <w:lang w:val="es-ES" w:eastAsia="en-US" w:bidi="ar-SA"/>
      </w:rPr>
    </w:lvl>
    <w:lvl w:ilvl="8">
      <w:start w:val="0"/>
      <w:numFmt w:val="bullet"/>
      <w:lvlText w:val="•"/>
      <w:lvlJc w:val="left"/>
      <w:pPr>
        <w:ind w:left="7756" w:hanging="298"/>
      </w:pPr>
      <w:rPr>
        <w:rFonts w:hint="default"/>
        <w:lang w:val="es-ES" w:eastAsia="en-US" w:bidi="ar-SA"/>
      </w:rPr>
    </w:lvl>
  </w:abstractNum>
  <w:abstractNum w:abstractNumId="55">
    <w:multiLevelType w:val="hybridMultilevel"/>
    <w:lvl w:ilvl="0">
      <w:start w:val="1"/>
      <w:numFmt w:val="lowerLetter"/>
      <w:lvlText w:val="%1)"/>
      <w:lvlJc w:val="left"/>
      <w:pPr>
        <w:ind w:left="274" w:hanging="257"/>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57"/>
      </w:pPr>
      <w:rPr>
        <w:rFonts w:hint="default"/>
        <w:lang w:val="es-ES" w:eastAsia="en-US" w:bidi="ar-SA"/>
      </w:rPr>
    </w:lvl>
    <w:lvl w:ilvl="2">
      <w:start w:val="0"/>
      <w:numFmt w:val="bullet"/>
      <w:lvlText w:val="•"/>
      <w:lvlJc w:val="left"/>
      <w:pPr>
        <w:ind w:left="2149" w:hanging="257"/>
      </w:pPr>
      <w:rPr>
        <w:rFonts w:hint="default"/>
        <w:lang w:val="es-ES" w:eastAsia="en-US" w:bidi="ar-SA"/>
      </w:rPr>
    </w:lvl>
    <w:lvl w:ilvl="3">
      <w:start w:val="0"/>
      <w:numFmt w:val="bullet"/>
      <w:lvlText w:val="•"/>
      <w:lvlJc w:val="left"/>
      <w:pPr>
        <w:ind w:left="3083" w:hanging="257"/>
      </w:pPr>
      <w:rPr>
        <w:rFonts w:hint="default"/>
        <w:lang w:val="es-ES" w:eastAsia="en-US" w:bidi="ar-SA"/>
      </w:rPr>
    </w:lvl>
    <w:lvl w:ilvl="4">
      <w:start w:val="0"/>
      <w:numFmt w:val="bullet"/>
      <w:lvlText w:val="•"/>
      <w:lvlJc w:val="left"/>
      <w:pPr>
        <w:ind w:left="4018" w:hanging="257"/>
      </w:pPr>
      <w:rPr>
        <w:rFonts w:hint="default"/>
        <w:lang w:val="es-ES" w:eastAsia="en-US" w:bidi="ar-SA"/>
      </w:rPr>
    </w:lvl>
    <w:lvl w:ilvl="5">
      <w:start w:val="0"/>
      <w:numFmt w:val="bullet"/>
      <w:lvlText w:val="•"/>
      <w:lvlJc w:val="left"/>
      <w:pPr>
        <w:ind w:left="4952" w:hanging="257"/>
      </w:pPr>
      <w:rPr>
        <w:rFonts w:hint="default"/>
        <w:lang w:val="es-ES" w:eastAsia="en-US" w:bidi="ar-SA"/>
      </w:rPr>
    </w:lvl>
    <w:lvl w:ilvl="6">
      <w:start w:val="0"/>
      <w:numFmt w:val="bullet"/>
      <w:lvlText w:val="•"/>
      <w:lvlJc w:val="left"/>
      <w:pPr>
        <w:ind w:left="5887" w:hanging="257"/>
      </w:pPr>
      <w:rPr>
        <w:rFonts w:hint="default"/>
        <w:lang w:val="es-ES" w:eastAsia="en-US" w:bidi="ar-SA"/>
      </w:rPr>
    </w:lvl>
    <w:lvl w:ilvl="7">
      <w:start w:val="0"/>
      <w:numFmt w:val="bullet"/>
      <w:lvlText w:val="•"/>
      <w:lvlJc w:val="left"/>
      <w:pPr>
        <w:ind w:left="6821" w:hanging="257"/>
      </w:pPr>
      <w:rPr>
        <w:rFonts w:hint="default"/>
        <w:lang w:val="es-ES" w:eastAsia="en-US" w:bidi="ar-SA"/>
      </w:rPr>
    </w:lvl>
    <w:lvl w:ilvl="8">
      <w:start w:val="0"/>
      <w:numFmt w:val="bullet"/>
      <w:lvlText w:val="•"/>
      <w:lvlJc w:val="left"/>
      <w:pPr>
        <w:ind w:left="7756" w:hanging="257"/>
      </w:pPr>
      <w:rPr>
        <w:rFonts w:hint="default"/>
        <w:lang w:val="es-ES" w:eastAsia="en-US" w:bidi="ar-SA"/>
      </w:rPr>
    </w:lvl>
  </w:abstractNum>
  <w:abstractNum w:abstractNumId="54">
    <w:multiLevelType w:val="hybridMultilevel"/>
    <w:lvl w:ilvl="0">
      <w:start w:val="1"/>
      <w:numFmt w:val="decimal"/>
      <w:lvlText w:val="%1."/>
      <w:lvlJc w:val="left"/>
      <w:pPr>
        <w:ind w:left="274" w:hanging="228"/>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28"/>
      </w:pPr>
      <w:rPr>
        <w:rFonts w:hint="default"/>
        <w:lang w:val="es-ES" w:eastAsia="en-US" w:bidi="ar-SA"/>
      </w:rPr>
    </w:lvl>
    <w:lvl w:ilvl="2">
      <w:start w:val="0"/>
      <w:numFmt w:val="bullet"/>
      <w:lvlText w:val="•"/>
      <w:lvlJc w:val="left"/>
      <w:pPr>
        <w:ind w:left="2149" w:hanging="228"/>
      </w:pPr>
      <w:rPr>
        <w:rFonts w:hint="default"/>
        <w:lang w:val="es-ES" w:eastAsia="en-US" w:bidi="ar-SA"/>
      </w:rPr>
    </w:lvl>
    <w:lvl w:ilvl="3">
      <w:start w:val="0"/>
      <w:numFmt w:val="bullet"/>
      <w:lvlText w:val="•"/>
      <w:lvlJc w:val="left"/>
      <w:pPr>
        <w:ind w:left="3083" w:hanging="228"/>
      </w:pPr>
      <w:rPr>
        <w:rFonts w:hint="default"/>
        <w:lang w:val="es-ES" w:eastAsia="en-US" w:bidi="ar-SA"/>
      </w:rPr>
    </w:lvl>
    <w:lvl w:ilvl="4">
      <w:start w:val="0"/>
      <w:numFmt w:val="bullet"/>
      <w:lvlText w:val="•"/>
      <w:lvlJc w:val="left"/>
      <w:pPr>
        <w:ind w:left="4018" w:hanging="228"/>
      </w:pPr>
      <w:rPr>
        <w:rFonts w:hint="default"/>
        <w:lang w:val="es-ES" w:eastAsia="en-US" w:bidi="ar-SA"/>
      </w:rPr>
    </w:lvl>
    <w:lvl w:ilvl="5">
      <w:start w:val="0"/>
      <w:numFmt w:val="bullet"/>
      <w:lvlText w:val="•"/>
      <w:lvlJc w:val="left"/>
      <w:pPr>
        <w:ind w:left="4952" w:hanging="228"/>
      </w:pPr>
      <w:rPr>
        <w:rFonts w:hint="default"/>
        <w:lang w:val="es-ES" w:eastAsia="en-US" w:bidi="ar-SA"/>
      </w:rPr>
    </w:lvl>
    <w:lvl w:ilvl="6">
      <w:start w:val="0"/>
      <w:numFmt w:val="bullet"/>
      <w:lvlText w:val="•"/>
      <w:lvlJc w:val="left"/>
      <w:pPr>
        <w:ind w:left="5887" w:hanging="228"/>
      </w:pPr>
      <w:rPr>
        <w:rFonts w:hint="default"/>
        <w:lang w:val="es-ES" w:eastAsia="en-US" w:bidi="ar-SA"/>
      </w:rPr>
    </w:lvl>
    <w:lvl w:ilvl="7">
      <w:start w:val="0"/>
      <w:numFmt w:val="bullet"/>
      <w:lvlText w:val="•"/>
      <w:lvlJc w:val="left"/>
      <w:pPr>
        <w:ind w:left="6821" w:hanging="228"/>
      </w:pPr>
      <w:rPr>
        <w:rFonts w:hint="default"/>
        <w:lang w:val="es-ES" w:eastAsia="en-US" w:bidi="ar-SA"/>
      </w:rPr>
    </w:lvl>
    <w:lvl w:ilvl="8">
      <w:start w:val="0"/>
      <w:numFmt w:val="bullet"/>
      <w:lvlText w:val="•"/>
      <w:lvlJc w:val="left"/>
      <w:pPr>
        <w:ind w:left="7756" w:hanging="228"/>
      </w:pPr>
      <w:rPr>
        <w:rFonts w:hint="default"/>
        <w:lang w:val="es-ES" w:eastAsia="en-US" w:bidi="ar-SA"/>
      </w:rPr>
    </w:lvl>
  </w:abstractNum>
  <w:abstractNum w:abstractNumId="53">
    <w:multiLevelType w:val="hybridMultilevel"/>
    <w:lvl w:ilvl="0">
      <w:start w:val="1"/>
      <w:numFmt w:val="lowerLetter"/>
      <w:lvlText w:val="%1)"/>
      <w:lvlJc w:val="left"/>
      <w:pPr>
        <w:ind w:left="847"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718" w:hanging="234"/>
      </w:pPr>
      <w:rPr>
        <w:rFonts w:hint="default"/>
        <w:lang w:val="es-ES" w:eastAsia="en-US" w:bidi="ar-SA"/>
      </w:rPr>
    </w:lvl>
    <w:lvl w:ilvl="2">
      <w:start w:val="0"/>
      <w:numFmt w:val="bullet"/>
      <w:lvlText w:val="•"/>
      <w:lvlJc w:val="left"/>
      <w:pPr>
        <w:ind w:left="2597" w:hanging="234"/>
      </w:pPr>
      <w:rPr>
        <w:rFonts w:hint="default"/>
        <w:lang w:val="es-ES" w:eastAsia="en-US" w:bidi="ar-SA"/>
      </w:rPr>
    </w:lvl>
    <w:lvl w:ilvl="3">
      <w:start w:val="0"/>
      <w:numFmt w:val="bullet"/>
      <w:lvlText w:val="•"/>
      <w:lvlJc w:val="left"/>
      <w:pPr>
        <w:ind w:left="3475" w:hanging="234"/>
      </w:pPr>
      <w:rPr>
        <w:rFonts w:hint="default"/>
        <w:lang w:val="es-ES" w:eastAsia="en-US" w:bidi="ar-SA"/>
      </w:rPr>
    </w:lvl>
    <w:lvl w:ilvl="4">
      <w:start w:val="0"/>
      <w:numFmt w:val="bullet"/>
      <w:lvlText w:val="•"/>
      <w:lvlJc w:val="left"/>
      <w:pPr>
        <w:ind w:left="4354" w:hanging="234"/>
      </w:pPr>
      <w:rPr>
        <w:rFonts w:hint="default"/>
        <w:lang w:val="es-ES" w:eastAsia="en-US" w:bidi="ar-SA"/>
      </w:rPr>
    </w:lvl>
    <w:lvl w:ilvl="5">
      <w:start w:val="0"/>
      <w:numFmt w:val="bullet"/>
      <w:lvlText w:val="•"/>
      <w:lvlJc w:val="left"/>
      <w:pPr>
        <w:ind w:left="5232"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89" w:hanging="234"/>
      </w:pPr>
      <w:rPr>
        <w:rFonts w:hint="default"/>
        <w:lang w:val="es-ES" w:eastAsia="en-US" w:bidi="ar-SA"/>
      </w:rPr>
    </w:lvl>
    <w:lvl w:ilvl="8">
      <w:start w:val="0"/>
      <w:numFmt w:val="bullet"/>
      <w:lvlText w:val="•"/>
      <w:lvlJc w:val="left"/>
      <w:pPr>
        <w:ind w:left="7868" w:hanging="234"/>
      </w:pPr>
      <w:rPr>
        <w:rFonts w:hint="default"/>
        <w:lang w:val="es-ES" w:eastAsia="en-US" w:bidi="ar-SA"/>
      </w:rPr>
    </w:lvl>
  </w:abstractNum>
  <w:abstractNum w:abstractNumId="52">
    <w:multiLevelType w:val="hybridMultilevel"/>
    <w:lvl w:ilvl="0">
      <w:start w:val="1"/>
      <w:numFmt w:val="lowerLetter"/>
      <w:lvlText w:val="%1)"/>
      <w:lvlJc w:val="left"/>
      <w:pPr>
        <w:ind w:left="274" w:hanging="303"/>
        <w:jc w:val="left"/>
      </w:pPr>
      <w:rPr>
        <w:rFonts w:hint="default" w:ascii="Arial" w:hAnsi="Arial" w:eastAsia="Arial" w:cs="Arial"/>
        <w:spacing w:val="-15"/>
        <w:w w:val="100"/>
        <w:sz w:val="20"/>
        <w:szCs w:val="20"/>
        <w:lang w:val="es-ES" w:eastAsia="en-US" w:bidi="ar-SA"/>
      </w:rPr>
    </w:lvl>
    <w:lvl w:ilvl="1">
      <w:start w:val="0"/>
      <w:numFmt w:val="bullet"/>
      <w:lvlText w:val="•"/>
      <w:lvlJc w:val="left"/>
      <w:pPr>
        <w:ind w:left="1214" w:hanging="303"/>
      </w:pPr>
      <w:rPr>
        <w:rFonts w:hint="default"/>
        <w:lang w:val="es-ES" w:eastAsia="en-US" w:bidi="ar-SA"/>
      </w:rPr>
    </w:lvl>
    <w:lvl w:ilvl="2">
      <w:start w:val="0"/>
      <w:numFmt w:val="bullet"/>
      <w:lvlText w:val="•"/>
      <w:lvlJc w:val="left"/>
      <w:pPr>
        <w:ind w:left="2149" w:hanging="303"/>
      </w:pPr>
      <w:rPr>
        <w:rFonts w:hint="default"/>
        <w:lang w:val="es-ES" w:eastAsia="en-US" w:bidi="ar-SA"/>
      </w:rPr>
    </w:lvl>
    <w:lvl w:ilvl="3">
      <w:start w:val="0"/>
      <w:numFmt w:val="bullet"/>
      <w:lvlText w:val="•"/>
      <w:lvlJc w:val="left"/>
      <w:pPr>
        <w:ind w:left="3083" w:hanging="303"/>
      </w:pPr>
      <w:rPr>
        <w:rFonts w:hint="default"/>
        <w:lang w:val="es-ES" w:eastAsia="en-US" w:bidi="ar-SA"/>
      </w:rPr>
    </w:lvl>
    <w:lvl w:ilvl="4">
      <w:start w:val="0"/>
      <w:numFmt w:val="bullet"/>
      <w:lvlText w:val="•"/>
      <w:lvlJc w:val="left"/>
      <w:pPr>
        <w:ind w:left="4018" w:hanging="303"/>
      </w:pPr>
      <w:rPr>
        <w:rFonts w:hint="default"/>
        <w:lang w:val="es-ES" w:eastAsia="en-US" w:bidi="ar-SA"/>
      </w:rPr>
    </w:lvl>
    <w:lvl w:ilvl="5">
      <w:start w:val="0"/>
      <w:numFmt w:val="bullet"/>
      <w:lvlText w:val="•"/>
      <w:lvlJc w:val="left"/>
      <w:pPr>
        <w:ind w:left="4952" w:hanging="303"/>
      </w:pPr>
      <w:rPr>
        <w:rFonts w:hint="default"/>
        <w:lang w:val="es-ES" w:eastAsia="en-US" w:bidi="ar-SA"/>
      </w:rPr>
    </w:lvl>
    <w:lvl w:ilvl="6">
      <w:start w:val="0"/>
      <w:numFmt w:val="bullet"/>
      <w:lvlText w:val="•"/>
      <w:lvlJc w:val="left"/>
      <w:pPr>
        <w:ind w:left="5887" w:hanging="303"/>
      </w:pPr>
      <w:rPr>
        <w:rFonts w:hint="default"/>
        <w:lang w:val="es-ES" w:eastAsia="en-US" w:bidi="ar-SA"/>
      </w:rPr>
    </w:lvl>
    <w:lvl w:ilvl="7">
      <w:start w:val="0"/>
      <w:numFmt w:val="bullet"/>
      <w:lvlText w:val="•"/>
      <w:lvlJc w:val="left"/>
      <w:pPr>
        <w:ind w:left="6821" w:hanging="303"/>
      </w:pPr>
      <w:rPr>
        <w:rFonts w:hint="default"/>
        <w:lang w:val="es-ES" w:eastAsia="en-US" w:bidi="ar-SA"/>
      </w:rPr>
    </w:lvl>
    <w:lvl w:ilvl="8">
      <w:start w:val="0"/>
      <w:numFmt w:val="bullet"/>
      <w:lvlText w:val="•"/>
      <w:lvlJc w:val="left"/>
      <w:pPr>
        <w:ind w:left="7756" w:hanging="303"/>
      </w:pPr>
      <w:rPr>
        <w:rFonts w:hint="default"/>
        <w:lang w:val="es-ES" w:eastAsia="en-US" w:bidi="ar-SA"/>
      </w:rPr>
    </w:lvl>
  </w:abstractNum>
  <w:abstractNum w:abstractNumId="51">
    <w:multiLevelType w:val="hybridMultilevel"/>
    <w:lvl w:ilvl="0">
      <w:start w:val="1"/>
      <w:numFmt w:val="lowerLetter"/>
      <w:lvlText w:val="%1)"/>
      <w:lvlJc w:val="left"/>
      <w:pPr>
        <w:ind w:left="274" w:hanging="238"/>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8"/>
      </w:pPr>
      <w:rPr>
        <w:rFonts w:hint="default"/>
        <w:lang w:val="es-ES" w:eastAsia="en-US" w:bidi="ar-SA"/>
      </w:rPr>
    </w:lvl>
    <w:lvl w:ilvl="2">
      <w:start w:val="0"/>
      <w:numFmt w:val="bullet"/>
      <w:lvlText w:val="•"/>
      <w:lvlJc w:val="left"/>
      <w:pPr>
        <w:ind w:left="2149" w:hanging="238"/>
      </w:pPr>
      <w:rPr>
        <w:rFonts w:hint="default"/>
        <w:lang w:val="es-ES" w:eastAsia="en-US" w:bidi="ar-SA"/>
      </w:rPr>
    </w:lvl>
    <w:lvl w:ilvl="3">
      <w:start w:val="0"/>
      <w:numFmt w:val="bullet"/>
      <w:lvlText w:val="•"/>
      <w:lvlJc w:val="left"/>
      <w:pPr>
        <w:ind w:left="3083" w:hanging="238"/>
      </w:pPr>
      <w:rPr>
        <w:rFonts w:hint="default"/>
        <w:lang w:val="es-ES" w:eastAsia="en-US" w:bidi="ar-SA"/>
      </w:rPr>
    </w:lvl>
    <w:lvl w:ilvl="4">
      <w:start w:val="0"/>
      <w:numFmt w:val="bullet"/>
      <w:lvlText w:val="•"/>
      <w:lvlJc w:val="left"/>
      <w:pPr>
        <w:ind w:left="4018" w:hanging="238"/>
      </w:pPr>
      <w:rPr>
        <w:rFonts w:hint="default"/>
        <w:lang w:val="es-ES" w:eastAsia="en-US" w:bidi="ar-SA"/>
      </w:rPr>
    </w:lvl>
    <w:lvl w:ilvl="5">
      <w:start w:val="0"/>
      <w:numFmt w:val="bullet"/>
      <w:lvlText w:val="•"/>
      <w:lvlJc w:val="left"/>
      <w:pPr>
        <w:ind w:left="4952"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1" w:hanging="238"/>
      </w:pPr>
      <w:rPr>
        <w:rFonts w:hint="default"/>
        <w:lang w:val="es-ES" w:eastAsia="en-US" w:bidi="ar-SA"/>
      </w:rPr>
    </w:lvl>
    <w:lvl w:ilvl="8">
      <w:start w:val="0"/>
      <w:numFmt w:val="bullet"/>
      <w:lvlText w:val="•"/>
      <w:lvlJc w:val="left"/>
      <w:pPr>
        <w:ind w:left="7756" w:hanging="238"/>
      </w:pPr>
      <w:rPr>
        <w:rFonts w:hint="default"/>
        <w:lang w:val="es-ES" w:eastAsia="en-US" w:bidi="ar-SA"/>
      </w:rPr>
    </w:lvl>
  </w:abstractNum>
  <w:abstractNum w:abstractNumId="50">
    <w:multiLevelType w:val="hybridMultilevel"/>
    <w:lvl w:ilvl="0">
      <w:start w:val="1"/>
      <w:numFmt w:val="decimal"/>
      <w:lvlText w:val="%1."/>
      <w:lvlJc w:val="left"/>
      <w:pPr>
        <w:ind w:left="274" w:hanging="224"/>
        <w:jc w:val="left"/>
      </w:pPr>
      <w:rPr>
        <w:rFonts w:hint="default" w:ascii="Arial" w:hAnsi="Arial" w:eastAsia="Arial" w:cs="Arial"/>
        <w:spacing w:val="-26"/>
        <w:w w:val="100"/>
        <w:sz w:val="20"/>
        <w:szCs w:val="20"/>
        <w:lang w:val="es-ES" w:eastAsia="en-US" w:bidi="ar-SA"/>
      </w:rPr>
    </w:lvl>
    <w:lvl w:ilvl="1">
      <w:start w:val="0"/>
      <w:numFmt w:val="bullet"/>
      <w:lvlText w:val="•"/>
      <w:lvlJc w:val="left"/>
      <w:pPr>
        <w:ind w:left="1214" w:hanging="224"/>
      </w:pPr>
      <w:rPr>
        <w:rFonts w:hint="default"/>
        <w:lang w:val="es-ES" w:eastAsia="en-US" w:bidi="ar-SA"/>
      </w:rPr>
    </w:lvl>
    <w:lvl w:ilvl="2">
      <w:start w:val="0"/>
      <w:numFmt w:val="bullet"/>
      <w:lvlText w:val="•"/>
      <w:lvlJc w:val="left"/>
      <w:pPr>
        <w:ind w:left="2149" w:hanging="224"/>
      </w:pPr>
      <w:rPr>
        <w:rFonts w:hint="default"/>
        <w:lang w:val="es-ES" w:eastAsia="en-US" w:bidi="ar-SA"/>
      </w:rPr>
    </w:lvl>
    <w:lvl w:ilvl="3">
      <w:start w:val="0"/>
      <w:numFmt w:val="bullet"/>
      <w:lvlText w:val="•"/>
      <w:lvlJc w:val="left"/>
      <w:pPr>
        <w:ind w:left="3083" w:hanging="224"/>
      </w:pPr>
      <w:rPr>
        <w:rFonts w:hint="default"/>
        <w:lang w:val="es-ES" w:eastAsia="en-US" w:bidi="ar-SA"/>
      </w:rPr>
    </w:lvl>
    <w:lvl w:ilvl="4">
      <w:start w:val="0"/>
      <w:numFmt w:val="bullet"/>
      <w:lvlText w:val="•"/>
      <w:lvlJc w:val="left"/>
      <w:pPr>
        <w:ind w:left="4018" w:hanging="224"/>
      </w:pPr>
      <w:rPr>
        <w:rFonts w:hint="default"/>
        <w:lang w:val="es-ES" w:eastAsia="en-US" w:bidi="ar-SA"/>
      </w:rPr>
    </w:lvl>
    <w:lvl w:ilvl="5">
      <w:start w:val="0"/>
      <w:numFmt w:val="bullet"/>
      <w:lvlText w:val="•"/>
      <w:lvlJc w:val="left"/>
      <w:pPr>
        <w:ind w:left="4952"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1" w:hanging="224"/>
      </w:pPr>
      <w:rPr>
        <w:rFonts w:hint="default"/>
        <w:lang w:val="es-ES" w:eastAsia="en-US" w:bidi="ar-SA"/>
      </w:rPr>
    </w:lvl>
    <w:lvl w:ilvl="8">
      <w:start w:val="0"/>
      <w:numFmt w:val="bullet"/>
      <w:lvlText w:val="•"/>
      <w:lvlJc w:val="left"/>
      <w:pPr>
        <w:ind w:left="7756" w:hanging="224"/>
      </w:pPr>
      <w:rPr>
        <w:rFonts w:hint="default"/>
        <w:lang w:val="es-ES" w:eastAsia="en-US" w:bidi="ar-SA"/>
      </w:rPr>
    </w:lvl>
  </w:abstractNum>
  <w:abstractNum w:abstractNumId="49">
    <w:multiLevelType w:val="hybridMultilevel"/>
    <w:lvl w:ilvl="0">
      <w:start w:val="1"/>
      <w:numFmt w:val="lowerLetter"/>
      <w:lvlText w:val="%1)"/>
      <w:lvlJc w:val="left"/>
      <w:pPr>
        <w:ind w:left="614"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520" w:hanging="234"/>
      </w:pPr>
      <w:rPr>
        <w:rFonts w:hint="default"/>
        <w:lang w:val="es-ES" w:eastAsia="en-US" w:bidi="ar-SA"/>
      </w:rPr>
    </w:lvl>
    <w:lvl w:ilvl="2">
      <w:start w:val="0"/>
      <w:numFmt w:val="bullet"/>
      <w:lvlText w:val="•"/>
      <w:lvlJc w:val="left"/>
      <w:pPr>
        <w:ind w:left="2421" w:hanging="234"/>
      </w:pPr>
      <w:rPr>
        <w:rFonts w:hint="default"/>
        <w:lang w:val="es-ES" w:eastAsia="en-US" w:bidi="ar-SA"/>
      </w:rPr>
    </w:lvl>
    <w:lvl w:ilvl="3">
      <w:start w:val="0"/>
      <w:numFmt w:val="bullet"/>
      <w:lvlText w:val="•"/>
      <w:lvlJc w:val="left"/>
      <w:pPr>
        <w:ind w:left="3321" w:hanging="234"/>
      </w:pPr>
      <w:rPr>
        <w:rFonts w:hint="default"/>
        <w:lang w:val="es-ES" w:eastAsia="en-US" w:bidi="ar-SA"/>
      </w:rPr>
    </w:lvl>
    <w:lvl w:ilvl="4">
      <w:start w:val="0"/>
      <w:numFmt w:val="bullet"/>
      <w:lvlText w:val="•"/>
      <w:lvlJc w:val="left"/>
      <w:pPr>
        <w:ind w:left="4222" w:hanging="234"/>
      </w:pPr>
      <w:rPr>
        <w:rFonts w:hint="default"/>
        <w:lang w:val="es-ES" w:eastAsia="en-US" w:bidi="ar-SA"/>
      </w:rPr>
    </w:lvl>
    <w:lvl w:ilvl="5">
      <w:start w:val="0"/>
      <w:numFmt w:val="bullet"/>
      <w:lvlText w:val="•"/>
      <w:lvlJc w:val="left"/>
      <w:pPr>
        <w:ind w:left="5122" w:hanging="234"/>
      </w:pPr>
      <w:rPr>
        <w:rFonts w:hint="default"/>
        <w:lang w:val="es-ES" w:eastAsia="en-US" w:bidi="ar-SA"/>
      </w:rPr>
    </w:lvl>
    <w:lvl w:ilvl="6">
      <w:start w:val="0"/>
      <w:numFmt w:val="bullet"/>
      <w:lvlText w:val="•"/>
      <w:lvlJc w:val="left"/>
      <w:pPr>
        <w:ind w:left="6023" w:hanging="234"/>
      </w:pPr>
      <w:rPr>
        <w:rFonts w:hint="default"/>
        <w:lang w:val="es-ES" w:eastAsia="en-US" w:bidi="ar-SA"/>
      </w:rPr>
    </w:lvl>
    <w:lvl w:ilvl="7">
      <w:start w:val="0"/>
      <w:numFmt w:val="bullet"/>
      <w:lvlText w:val="•"/>
      <w:lvlJc w:val="left"/>
      <w:pPr>
        <w:ind w:left="6923" w:hanging="234"/>
      </w:pPr>
      <w:rPr>
        <w:rFonts w:hint="default"/>
        <w:lang w:val="es-ES" w:eastAsia="en-US" w:bidi="ar-SA"/>
      </w:rPr>
    </w:lvl>
    <w:lvl w:ilvl="8">
      <w:start w:val="0"/>
      <w:numFmt w:val="bullet"/>
      <w:lvlText w:val="•"/>
      <w:lvlJc w:val="left"/>
      <w:pPr>
        <w:ind w:left="7824" w:hanging="234"/>
      </w:pPr>
      <w:rPr>
        <w:rFonts w:hint="default"/>
        <w:lang w:val="es-ES" w:eastAsia="en-US" w:bidi="ar-SA"/>
      </w:rPr>
    </w:lvl>
  </w:abstractNum>
  <w:abstractNum w:abstractNumId="48">
    <w:multiLevelType w:val="hybridMultilevel"/>
    <w:lvl w:ilvl="0">
      <w:start w:val="1"/>
      <w:numFmt w:val="decimal"/>
      <w:lvlText w:val="%1."/>
      <w:lvlJc w:val="left"/>
      <w:pPr>
        <w:ind w:left="274"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4"/>
      </w:pPr>
      <w:rPr>
        <w:rFonts w:hint="default"/>
        <w:lang w:val="es-ES" w:eastAsia="en-US" w:bidi="ar-SA"/>
      </w:rPr>
    </w:lvl>
    <w:lvl w:ilvl="2">
      <w:start w:val="0"/>
      <w:numFmt w:val="bullet"/>
      <w:lvlText w:val="•"/>
      <w:lvlJc w:val="left"/>
      <w:pPr>
        <w:ind w:left="2149" w:hanging="234"/>
      </w:pPr>
      <w:rPr>
        <w:rFonts w:hint="default"/>
        <w:lang w:val="es-ES" w:eastAsia="en-US" w:bidi="ar-SA"/>
      </w:rPr>
    </w:lvl>
    <w:lvl w:ilvl="3">
      <w:start w:val="0"/>
      <w:numFmt w:val="bullet"/>
      <w:lvlText w:val="•"/>
      <w:lvlJc w:val="left"/>
      <w:pPr>
        <w:ind w:left="3083" w:hanging="234"/>
      </w:pPr>
      <w:rPr>
        <w:rFonts w:hint="default"/>
        <w:lang w:val="es-ES" w:eastAsia="en-US" w:bidi="ar-SA"/>
      </w:rPr>
    </w:lvl>
    <w:lvl w:ilvl="4">
      <w:start w:val="0"/>
      <w:numFmt w:val="bullet"/>
      <w:lvlText w:val="•"/>
      <w:lvlJc w:val="left"/>
      <w:pPr>
        <w:ind w:left="4018" w:hanging="234"/>
      </w:pPr>
      <w:rPr>
        <w:rFonts w:hint="default"/>
        <w:lang w:val="es-ES" w:eastAsia="en-US" w:bidi="ar-SA"/>
      </w:rPr>
    </w:lvl>
    <w:lvl w:ilvl="5">
      <w:start w:val="0"/>
      <w:numFmt w:val="bullet"/>
      <w:lvlText w:val="•"/>
      <w:lvlJc w:val="left"/>
      <w:pPr>
        <w:ind w:left="4952" w:hanging="234"/>
      </w:pPr>
      <w:rPr>
        <w:rFonts w:hint="default"/>
        <w:lang w:val="es-ES" w:eastAsia="en-US" w:bidi="ar-SA"/>
      </w:rPr>
    </w:lvl>
    <w:lvl w:ilvl="6">
      <w:start w:val="0"/>
      <w:numFmt w:val="bullet"/>
      <w:lvlText w:val="•"/>
      <w:lvlJc w:val="left"/>
      <w:pPr>
        <w:ind w:left="5887" w:hanging="234"/>
      </w:pPr>
      <w:rPr>
        <w:rFonts w:hint="default"/>
        <w:lang w:val="es-ES" w:eastAsia="en-US" w:bidi="ar-SA"/>
      </w:rPr>
    </w:lvl>
    <w:lvl w:ilvl="7">
      <w:start w:val="0"/>
      <w:numFmt w:val="bullet"/>
      <w:lvlText w:val="•"/>
      <w:lvlJc w:val="left"/>
      <w:pPr>
        <w:ind w:left="6821" w:hanging="234"/>
      </w:pPr>
      <w:rPr>
        <w:rFonts w:hint="default"/>
        <w:lang w:val="es-ES" w:eastAsia="en-US" w:bidi="ar-SA"/>
      </w:rPr>
    </w:lvl>
    <w:lvl w:ilvl="8">
      <w:start w:val="0"/>
      <w:numFmt w:val="bullet"/>
      <w:lvlText w:val="•"/>
      <w:lvlJc w:val="left"/>
      <w:pPr>
        <w:ind w:left="7756" w:hanging="234"/>
      </w:pPr>
      <w:rPr>
        <w:rFonts w:hint="default"/>
        <w:lang w:val="es-ES" w:eastAsia="en-US" w:bidi="ar-SA"/>
      </w:rPr>
    </w:lvl>
  </w:abstractNum>
  <w:abstractNum w:abstractNumId="47">
    <w:multiLevelType w:val="hybridMultilevel"/>
    <w:lvl w:ilvl="0">
      <w:start w:val="1"/>
      <w:numFmt w:val="lowerLetter"/>
      <w:lvlText w:val="%1)"/>
      <w:lvlJc w:val="left"/>
      <w:pPr>
        <w:ind w:left="847"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718" w:hanging="234"/>
      </w:pPr>
      <w:rPr>
        <w:rFonts w:hint="default"/>
        <w:lang w:val="es-ES" w:eastAsia="en-US" w:bidi="ar-SA"/>
      </w:rPr>
    </w:lvl>
    <w:lvl w:ilvl="2">
      <w:start w:val="0"/>
      <w:numFmt w:val="bullet"/>
      <w:lvlText w:val="•"/>
      <w:lvlJc w:val="left"/>
      <w:pPr>
        <w:ind w:left="2597" w:hanging="234"/>
      </w:pPr>
      <w:rPr>
        <w:rFonts w:hint="default"/>
        <w:lang w:val="es-ES" w:eastAsia="en-US" w:bidi="ar-SA"/>
      </w:rPr>
    </w:lvl>
    <w:lvl w:ilvl="3">
      <w:start w:val="0"/>
      <w:numFmt w:val="bullet"/>
      <w:lvlText w:val="•"/>
      <w:lvlJc w:val="left"/>
      <w:pPr>
        <w:ind w:left="3475" w:hanging="234"/>
      </w:pPr>
      <w:rPr>
        <w:rFonts w:hint="default"/>
        <w:lang w:val="es-ES" w:eastAsia="en-US" w:bidi="ar-SA"/>
      </w:rPr>
    </w:lvl>
    <w:lvl w:ilvl="4">
      <w:start w:val="0"/>
      <w:numFmt w:val="bullet"/>
      <w:lvlText w:val="•"/>
      <w:lvlJc w:val="left"/>
      <w:pPr>
        <w:ind w:left="4354" w:hanging="234"/>
      </w:pPr>
      <w:rPr>
        <w:rFonts w:hint="default"/>
        <w:lang w:val="es-ES" w:eastAsia="en-US" w:bidi="ar-SA"/>
      </w:rPr>
    </w:lvl>
    <w:lvl w:ilvl="5">
      <w:start w:val="0"/>
      <w:numFmt w:val="bullet"/>
      <w:lvlText w:val="•"/>
      <w:lvlJc w:val="left"/>
      <w:pPr>
        <w:ind w:left="5232"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89" w:hanging="234"/>
      </w:pPr>
      <w:rPr>
        <w:rFonts w:hint="default"/>
        <w:lang w:val="es-ES" w:eastAsia="en-US" w:bidi="ar-SA"/>
      </w:rPr>
    </w:lvl>
    <w:lvl w:ilvl="8">
      <w:start w:val="0"/>
      <w:numFmt w:val="bullet"/>
      <w:lvlText w:val="•"/>
      <w:lvlJc w:val="left"/>
      <w:pPr>
        <w:ind w:left="7868" w:hanging="234"/>
      </w:pPr>
      <w:rPr>
        <w:rFonts w:hint="default"/>
        <w:lang w:val="es-ES" w:eastAsia="en-US" w:bidi="ar-SA"/>
      </w:rPr>
    </w:lvl>
  </w:abstractNum>
  <w:abstractNum w:abstractNumId="46">
    <w:multiLevelType w:val="hybridMultilevel"/>
    <w:lvl w:ilvl="0">
      <w:start w:val="1"/>
      <w:numFmt w:val="lowerLetter"/>
      <w:lvlText w:val="%1)"/>
      <w:lvlJc w:val="left"/>
      <w:pPr>
        <w:ind w:left="847"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718" w:hanging="234"/>
      </w:pPr>
      <w:rPr>
        <w:rFonts w:hint="default"/>
        <w:lang w:val="es-ES" w:eastAsia="en-US" w:bidi="ar-SA"/>
      </w:rPr>
    </w:lvl>
    <w:lvl w:ilvl="2">
      <w:start w:val="0"/>
      <w:numFmt w:val="bullet"/>
      <w:lvlText w:val="•"/>
      <w:lvlJc w:val="left"/>
      <w:pPr>
        <w:ind w:left="2597" w:hanging="234"/>
      </w:pPr>
      <w:rPr>
        <w:rFonts w:hint="default"/>
        <w:lang w:val="es-ES" w:eastAsia="en-US" w:bidi="ar-SA"/>
      </w:rPr>
    </w:lvl>
    <w:lvl w:ilvl="3">
      <w:start w:val="0"/>
      <w:numFmt w:val="bullet"/>
      <w:lvlText w:val="•"/>
      <w:lvlJc w:val="left"/>
      <w:pPr>
        <w:ind w:left="3475" w:hanging="234"/>
      </w:pPr>
      <w:rPr>
        <w:rFonts w:hint="default"/>
        <w:lang w:val="es-ES" w:eastAsia="en-US" w:bidi="ar-SA"/>
      </w:rPr>
    </w:lvl>
    <w:lvl w:ilvl="4">
      <w:start w:val="0"/>
      <w:numFmt w:val="bullet"/>
      <w:lvlText w:val="•"/>
      <w:lvlJc w:val="left"/>
      <w:pPr>
        <w:ind w:left="4354" w:hanging="234"/>
      </w:pPr>
      <w:rPr>
        <w:rFonts w:hint="default"/>
        <w:lang w:val="es-ES" w:eastAsia="en-US" w:bidi="ar-SA"/>
      </w:rPr>
    </w:lvl>
    <w:lvl w:ilvl="5">
      <w:start w:val="0"/>
      <w:numFmt w:val="bullet"/>
      <w:lvlText w:val="•"/>
      <w:lvlJc w:val="left"/>
      <w:pPr>
        <w:ind w:left="5232"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89" w:hanging="234"/>
      </w:pPr>
      <w:rPr>
        <w:rFonts w:hint="default"/>
        <w:lang w:val="es-ES" w:eastAsia="en-US" w:bidi="ar-SA"/>
      </w:rPr>
    </w:lvl>
    <w:lvl w:ilvl="8">
      <w:start w:val="0"/>
      <w:numFmt w:val="bullet"/>
      <w:lvlText w:val="•"/>
      <w:lvlJc w:val="left"/>
      <w:pPr>
        <w:ind w:left="7868" w:hanging="234"/>
      </w:pPr>
      <w:rPr>
        <w:rFonts w:hint="default"/>
        <w:lang w:val="es-ES" w:eastAsia="en-US" w:bidi="ar-SA"/>
      </w:rPr>
    </w:lvl>
  </w:abstractNum>
  <w:abstractNum w:abstractNumId="45">
    <w:multiLevelType w:val="hybridMultilevel"/>
    <w:lvl w:ilvl="0">
      <w:start w:val="1"/>
      <w:numFmt w:val="lowerLetter"/>
      <w:lvlText w:val="%1)"/>
      <w:lvlJc w:val="left"/>
      <w:pPr>
        <w:ind w:left="847"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718" w:hanging="234"/>
      </w:pPr>
      <w:rPr>
        <w:rFonts w:hint="default"/>
        <w:lang w:val="es-ES" w:eastAsia="en-US" w:bidi="ar-SA"/>
      </w:rPr>
    </w:lvl>
    <w:lvl w:ilvl="2">
      <w:start w:val="0"/>
      <w:numFmt w:val="bullet"/>
      <w:lvlText w:val="•"/>
      <w:lvlJc w:val="left"/>
      <w:pPr>
        <w:ind w:left="2597" w:hanging="234"/>
      </w:pPr>
      <w:rPr>
        <w:rFonts w:hint="default"/>
        <w:lang w:val="es-ES" w:eastAsia="en-US" w:bidi="ar-SA"/>
      </w:rPr>
    </w:lvl>
    <w:lvl w:ilvl="3">
      <w:start w:val="0"/>
      <w:numFmt w:val="bullet"/>
      <w:lvlText w:val="•"/>
      <w:lvlJc w:val="left"/>
      <w:pPr>
        <w:ind w:left="3475" w:hanging="234"/>
      </w:pPr>
      <w:rPr>
        <w:rFonts w:hint="default"/>
        <w:lang w:val="es-ES" w:eastAsia="en-US" w:bidi="ar-SA"/>
      </w:rPr>
    </w:lvl>
    <w:lvl w:ilvl="4">
      <w:start w:val="0"/>
      <w:numFmt w:val="bullet"/>
      <w:lvlText w:val="•"/>
      <w:lvlJc w:val="left"/>
      <w:pPr>
        <w:ind w:left="4354" w:hanging="234"/>
      </w:pPr>
      <w:rPr>
        <w:rFonts w:hint="default"/>
        <w:lang w:val="es-ES" w:eastAsia="en-US" w:bidi="ar-SA"/>
      </w:rPr>
    </w:lvl>
    <w:lvl w:ilvl="5">
      <w:start w:val="0"/>
      <w:numFmt w:val="bullet"/>
      <w:lvlText w:val="•"/>
      <w:lvlJc w:val="left"/>
      <w:pPr>
        <w:ind w:left="5232"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89" w:hanging="234"/>
      </w:pPr>
      <w:rPr>
        <w:rFonts w:hint="default"/>
        <w:lang w:val="es-ES" w:eastAsia="en-US" w:bidi="ar-SA"/>
      </w:rPr>
    </w:lvl>
    <w:lvl w:ilvl="8">
      <w:start w:val="0"/>
      <w:numFmt w:val="bullet"/>
      <w:lvlText w:val="•"/>
      <w:lvlJc w:val="left"/>
      <w:pPr>
        <w:ind w:left="7868" w:hanging="234"/>
      </w:pPr>
      <w:rPr>
        <w:rFonts w:hint="default"/>
        <w:lang w:val="es-ES" w:eastAsia="en-US" w:bidi="ar-SA"/>
      </w:rPr>
    </w:lvl>
  </w:abstractNum>
  <w:abstractNum w:abstractNumId="44">
    <w:multiLevelType w:val="hybridMultilevel"/>
    <w:lvl w:ilvl="0">
      <w:start w:val="1"/>
      <w:numFmt w:val="decimal"/>
      <w:lvlText w:val="%1."/>
      <w:lvlJc w:val="left"/>
      <w:pPr>
        <w:ind w:left="274" w:hanging="229"/>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29"/>
      </w:pPr>
      <w:rPr>
        <w:rFonts w:hint="default"/>
        <w:lang w:val="es-ES" w:eastAsia="en-US" w:bidi="ar-SA"/>
      </w:rPr>
    </w:lvl>
    <w:lvl w:ilvl="2">
      <w:start w:val="0"/>
      <w:numFmt w:val="bullet"/>
      <w:lvlText w:val="•"/>
      <w:lvlJc w:val="left"/>
      <w:pPr>
        <w:ind w:left="2149" w:hanging="229"/>
      </w:pPr>
      <w:rPr>
        <w:rFonts w:hint="default"/>
        <w:lang w:val="es-ES" w:eastAsia="en-US" w:bidi="ar-SA"/>
      </w:rPr>
    </w:lvl>
    <w:lvl w:ilvl="3">
      <w:start w:val="0"/>
      <w:numFmt w:val="bullet"/>
      <w:lvlText w:val="•"/>
      <w:lvlJc w:val="left"/>
      <w:pPr>
        <w:ind w:left="3083" w:hanging="229"/>
      </w:pPr>
      <w:rPr>
        <w:rFonts w:hint="default"/>
        <w:lang w:val="es-ES" w:eastAsia="en-US" w:bidi="ar-SA"/>
      </w:rPr>
    </w:lvl>
    <w:lvl w:ilvl="4">
      <w:start w:val="0"/>
      <w:numFmt w:val="bullet"/>
      <w:lvlText w:val="•"/>
      <w:lvlJc w:val="left"/>
      <w:pPr>
        <w:ind w:left="4018" w:hanging="229"/>
      </w:pPr>
      <w:rPr>
        <w:rFonts w:hint="default"/>
        <w:lang w:val="es-ES" w:eastAsia="en-US" w:bidi="ar-SA"/>
      </w:rPr>
    </w:lvl>
    <w:lvl w:ilvl="5">
      <w:start w:val="0"/>
      <w:numFmt w:val="bullet"/>
      <w:lvlText w:val="•"/>
      <w:lvlJc w:val="left"/>
      <w:pPr>
        <w:ind w:left="4952" w:hanging="229"/>
      </w:pPr>
      <w:rPr>
        <w:rFonts w:hint="default"/>
        <w:lang w:val="es-ES" w:eastAsia="en-US" w:bidi="ar-SA"/>
      </w:rPr>
    </w:lvl>
    <w:lvl w:ilvl="6">
      <w:start w:val="0"/>
      <w:numFmt w:val="bullet"/>
      <w:lvlText w:val="•"/>
      <w:lvlJc w:val="left"/>
      <w:pPr>
        <w:ind w:left="5887" w:hanging="229"/>
      </w:pPr>
      <w:rPr>
        <w:rFonts w:hint="default"/>
        <w:lang w:val="es-ES" w:eastAsia="en-US" w:bidi="ar-SA"/>
      </w:rPr>
    </w:lvl>
    <w:lvl w:ilvl="7">
      <w:start w:val="0"/>
      <w:numFmt w:val="bullet"/>
      <w:lvlText w:val="•"/>
      <w:lvlJc w:val="left"/>
      <w:pPr>
        <w:ind w:left="6821" w:hanging="229"/>
      </w:pPr>
      <w:rPr>
        <w:rFonts w:hint="default"/>
        <w:lang w:val="es-ES" w:eastAsia="en-US" w:bidi="ar-SA"/>
      </w:rPr>
    </w:lvl>
    <w:lvl w:ilvl="8">
      <w:start w:val="0"/>
      <w:numFmt w:val="bullet"/>
      <w:lvlText w:val="•"/>
      <w:lvlJc w:val="left"/>
      <w:pPr>
        <w:ind w:left="7756" w:hanging="229"/>
      </w:pPr>
      <w:rPr>
        <w:rFonts w:hint="default"/>
        <w:lang w:val="es-ES" w:eastAsia="en-US" w:bidi="ar-SA"/>
      </w:rPr>
    </w:lvl>
  </w:abstractNum>
  <w:abstractNum w:abstractNumId="43">
    <w:multiLevelType w:val="hybridMultilevel"/>
    <w:lvl w:ilvl="0">
      <w:start w:val="1"/>
      <w:numFmt w:val="decimal"/>
      <w:lvlText w:val="%1."/>
      <w:lvlJc w:val="left"/>
      <w:pPr>
        <w:ind w:left="274" w:hanging="237"/>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7"/>
      </w:pPr>
      <w:rPr>
        <w:rFonts w:hint="default"/>
        <w:lang w:val="es-ES" w:eastAsia="en-US" w:bidi="ar-SA"/>
      </w:rPr>
    </w:lvl>
    <w:lvl w:ilvl="2">
      <w:start w:val="0"/>
      <w:numFmt w:val="bullet"/>
      <w:lvlText w:val="•"/>
      <w:lvlJc w:val="left"/>
      <w:pPr>
        <w:ind w:left="2149" w:hanging="237"/>
      </w:pPr>
      <w:rPr>
        <w:rFonts w:hint="default"/>
        <w:lang w:val="es-ES" w:eastAsia="en-US" w:bidi="ar-SA"/>
      </w:rPr>
    </w:lvl>
    <w:lvl w:ilvl="3">
      <w:start w:val="0"/>
      <w:numFmt w:val="bullet"/>
      <w:lvlText w:val="•"/>
      <w:lvlJc w:val="left"/>
      <w:pPr>
        <w:ind w:left="3083" w:hanging="237"/>
      </w:pPr>
      <w:rPr>
        <w:rFonts w:hint="default"/>
        <w:lang w:val="es-ES" w:eastAsia="en-US" w:bidi="ar-SA"/>
      </w:rPr>
    </w:lvl>
    <w:lvl w:ilvl="4">
      <w:start w:val="0"/>
      <w:numFmt w:val="bullet"/>
      <w:lvlText w:val="•"/>
      <w:lvlJc w:val="left"/>
      <w:pPr>
        <w:ind w:left="4018" w:hanging="237"/>
      </w:pPr>
      <w:rPr>
        <w:rFonts w:hint="default"/>
        <w:lang w:val="es-ES" w:eastAsia="en-US" w:bidi="ar-SA"/>
      </w:rPr>
    </w:lvl>
    <w:lvl w:ilvl="5">
      <w:start w:val="0"/>
      <w:numFmt w:val="bullet"/>
      <w:lvlText w:val="•"/>
      <w:lvlJc w:val="left"/>
      <w:pPr>
        <w:ind w:left="4952"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1" w:hanging="237"/>
      </w:pPr>
      <w:rPr>
        <w:rFonts w:hint="default"/>
        <w:lang w:val="es-ES" w:eastAsia="en-US" w:bidi="ar-SA"/>
      </w:rPr>
    </w:lvl>
    <w:lvl w:ilvl="8">
      <w:start w:val="0"/>
      <w:numFmt w:val="bullet"/>
      <w:lvlText w:val="•"/>
      <w:lvlJc w:val="left"/>
      <w:pPr>
        <w:ind w:left="7756" w:hanging="237"/>
      </w:pPr>
      <w:rPr>
        <w:rFonts w:hint="default"/>
        <w:lang w:val="es-ES" w:eastAsia="en-US" w:bidi="ar-SA"/>
      </w:rPr>
    </w:lvl>
  </w:abstractNum>
  <w:abstractNum w:abstractNumId="42">
    <w:multiLevelType w:val="hybridMultilevel"/>
    <w:lvl w:ilvl="0">
      <w:start w:val="1"/>
      <w:numFmt w:val="decimal"/>
      <w:lvlText w:val="%1."/>
      <w:lvlJc w:val="left"/>
      <w:pPr>
        <w:ind w:left="274" w:hanging="329"/>
        <w:jc w:val="left"/>
      </w:pPr>
      <w:rPr>
        <w:rFonts w:hint="default" w:ascii="Arial" w:hAnsi="Arial" w:eastAsia="Arial" w:cs="Arial"/>
        <w:spacing w:val="-27"/>
        <w:w w:val="100"/>
        <w:sz w:val="20"/>
        <w:szCs w:val="20"/>
        <w:lang w:val="es-ES" w:eastAsia="en-US" w:bidi="ar-SA"/>
      </w:rPr>
    </w:lvl>
    <w:lvl w:ilvl="1">
      <w:start w:val="0"/>
      <w:numFmt w:val="bullet"/>
      <w:lvlText w:val="•"/>
      <w:lvlJc w:val="left"/>
      <w:pPr>
        <w:ind w:left="1214" w:hanging="329"/>
      </w:pPr>
      <w:rPr>
        <w:rFonts w:hint="default"/>
        <w:lang w:val="es-ES" w:eastAsia="en-US" w:bidi="ar-SA"/>
      </w:rPr>
    </w:lvl>
    <w:lvl w:ilvl="2">
      <w:start w:val="0"/>
      <w:numFmt w:val="bullet"/>
      <w:lvlText w:val="•"/>
      <w:lvlJc w:val="left"/>
      <w:pPr>
        <w:ind w:left="2149" w:hanging="329"/>
      </w:pPr>
      <w:rPr>
        <w:rFonts w:hint="default"/>
        <w:lang w:val="es-ES" w:eastAsia="en-US" w:bidi="ar-SA"/>
      </w:rPr>
    </w:lvl>
    <w:lvl w:ilvl="3">
      <w:start w:val="0"/>
      <w:numFmt w:val="bullet"/>
      <w:lvlText w:val="•"/>
      <w:lvlJc w:val="left"/>
      <w:pPr>
        <w:ind w:left="3083" w:hanging="329"/>
      </w:pPr>
      <w:rPr>
        <w:rFonts w:hint="default"/>
        <w:lang w:val="es-ES" w:eastAsia="en-US" w:bidi="ar-SA"/>
      </w:rPr>
    </w:lvl>
    <w:lvl w:ilvl="4">
      <w:start w:val="0"/>
      <w:numFmt w:val="bullet"/>
      <w:lvlText w:val="•"/>
      <w:lvlJc w:val="left"/>
      <w:pPr>
        <w:ind w:left="4018" w:hanging="329"/>
      </w:pPr>
      <w:rPr>
        <w:rFonts w:hint="default"/>
        <w:lang w:val="es-ES" w:eastAsia="en-US" w:bidi="ar-SA"/>
      </w:rPr>
    </w:lvl>
    <w:lvl w:ilvl="5">
      <w:start w:val="0"/>
      <w:numFmt w:val="bullet"/>
      <w:lvlText w:val="•"/>
      <w:lvlJc w:val="left"/>
      <w:pPr>
        <w:ind w:left="4952" w:hanging="329"/>
      </w:pPr>
      <w:rPr>
        <w:rFonts w:hint="default"/>
        <w:lang w:val="es-ES" w:eastAsia="en-US" w:bidi="ar-SA"/>
      </w:rPr>
    </w:lvl>
    <w:lvl w:ilvl="6">
      <w:start w:val="0"/>
      <w:numFmt w:val="bullet"/>
      <w:lvlText w:val="•"/>
      <w:lvlJc w:val="left"/>
      <w:pPr>
        <w:ind w:left="5887" w:hanging="329"/>
      </w:pPr>
      <w:rPr>
        <w:rFonts w:hint="default"/>
        <w:lang w:val="es-ES" w:eastAsia="en-US" w:bidi="ar-SA"/>
      </w:rPr>
    </w:lvl>
    <w:lvl w:ilvl="7">
      <w:start w:val="0"/>
      <w:numFmt w:val="bullet"/>
      <w:lvlText w:val="•"/>
      <w:lvlJc w:val="left"/>
      <w:pPr>
        <w:ind w:left="6821" w:hanging="329"/>
      </w:pPr>
      <w:rPr>
        <w:rFonts w:hint="default"/>
        <w:lang w:val="es-ES" w:eastAsia="en-US" w:bidi="ar-SA"/>
      </w:rPr>
    </w:lvl>
    <w:lvl w:ilvl="8">
      <w:start w:val="0"/>
      <w:numFmt w:val="bullet"/>
      <w:lvlText w:val="•"/>
      <w:lvlJc w:val="left"/>
      <w:pPr>
        <w:ind w:left="7756" w:hanging="329"/>
      </w:pPr>
      <w:rPr>
        <w:rFonts w:hint="default"/>
        <w:lang w:val="es-ES" w:eastAsia="en-US" w:bidi="ar-SA"/>
      </w:rPr>
    </w:lvl>
  </w:abstractNum>
  <w:abstractNum w:abstractNumId="41">
    <w:multiLevelType w:val="hybridMultilevel"/>
    <w:lvl w:ilvl="0">
      <w:start w:val="1"/>
      <w:numFmt w:val="decimal"/>
      <w:lvlText w:val="%1."/>
      <w:lvlJc w:val="left"/>
      <w:pPr>
        <w:ind w:left="274" w:hanging="238"/>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8"/>
      </w:pPr>
      <w:rPr>
        <w:rFonts w:hint="default"/>
        <w:lang w:val="es-ES" w:eastAsia="en-US" w:bidi="ar-SA"/>
      </w:rPr>
    </w:lvl>
    <w:lvl w:ilvl="2">
      <w:start w:val="0"/>
      <w:numFmt w:val="bullet"/>
      <w:lvlText w:val="•"/>
      <w:lvlJc w:val="left"/>
      <w:pPr>
        <w:ind w:left="2149" w:hanging="238"/>
      </w:pPr>
      <w:rPr>
        <w:rFonts w:hint="default"/>
        <w:lang w:val="es-ES" w:eastAsia="en-US" w:bidi="ar-SA"/>
      </w:rPr>
    </w:lvl>
    <w:lvl w:ilvl="3">
      <w:start w:val="0"/>
      <w:numFmt w:val="bullet"/>
      <w:lvlText w:val="•"/>
      <w:lvlJc w:val="left"/>
      <w:pPr>
        <w:ind w:left="3083" w:hanging="238"/>
      </w:pPr>
      <w:rPr>
        <w:rFonts w:hint="default"/>
        <w:lang w:val="es-ES" w:eastAsia="en-US" w:bidi="ar-SA"/>
      </w:rPr>
    </w:lvl>
    <w:lvl w:ilvl="4">
      <w:start w:val="0"/>
      <w:numFmt w:val="bullet"/>
      <w:lvlText w:val="•"/>
      <w:lvlJc w:val="left"/>
      <w:pPr>
        <w:ind w:left="4018" w:hanging="238"/>
      </w:pPr>
      <w:rPr>
        <w:rFonts w:hint="default"/>
        <w:lang w:val="es-ES" w:eastAsia="en-US" w:bidi="ar-SA"/>
      </w:rPr>
    </w:lvl>
    <w:lvl w:ilvl="5">
      <w:start w:val="0"/>
      <w:numFmt w:val="bullet"/>
      <w:lvlText w:val="•"/>
      <w:lvlJc w:val="left"/>
      <w:pPr>
        <w:ind w:left="4952"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1" w:hanging="238"/>
      </w:pPr>
      <w:rPr>
        <w:rFonts w:hint="default"/>
        <w:lang w:val="es-ES" w:eastAsia="en-US" w:bidi="ar-SA"/>
      </w:rPr>
    </w:lvl>
    <w:lvl w:ilvl="8">
      <w:start w:val="0"/>
      <w:numFmt w:val="bullet"/>
      <w:lvlText w:val="•"/>
      <w:lvlJc w:val="left"/>
      <w:pPr>
        <w:ind w:left="7756" w:hanging="238"/>
      </w:pPr>
      <w:rPr>
        <w:rFonts w:hint="default"/>
        <w:lang w:val="es-ES" w:eastAsia="en-US" w:bidi="ar-SA"/>
      </w:rPr>
    </w:lvl>
  </w:abstractNum>
  <w:abstractNum w:abstractNumId="40">
    <w:multiLevelType w:val="hybridMultilevel"/>
    <w:lvl w:ilvl="0">
      <w:start w:val="1"/>
      <w:numFmt w:val="lowerLetter"/>
      <w:lvlText w:val="%1)"/>
      <w:lvlJc w:val="left"/>
      <w:pPr>
        <w:ind w:left="274" w:hanging="245"/>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45"/>
      </w:pPr>
      <w:rPr>
        <w:rFonts w:hint="default"/>
        <w:lang w:val="es-ES" w:eastAsia="en-US" w:bidi="ar-SA"/>
      </w:rPr>
    </w:lvl>
    <w:lvl w:ilvl="2">
      <w:start w:val="0"/>
      <w:numFmt w:val="bullet"/>
      <w:lvlText w:val="•"/>
      <w:lvlJc w:val="left"/>
      <w:pPr>
        <w:ind w:left="2149" w:hanging="245"/>
      </w:pPr>
      <w:rPr>
        <w:rFonts w:hint="default"/>
        <w:lang w:val="es-ES" w:eastAsia="en-US" w:bidi="ar-SA"/>
      </w:rPr>
    </w:lvl>
    <w:lvl w:ilvl="3">
      <w:start w:val="0"/>
      <w:numFmt w:val="bullet"/>
      <w:lvlText w:val="•"/>
      <w:lvlJc w:val="left"/>
      <w:pPr>
        <w:ind w:left="3083" w:hanging="245"/>
      </w:pPr>
      <w:rPr>
        <w:rFonts w:hint="default"/>
        <w:lang w:val="es-ES" w:eastAsia="en-US" w:bidi="ar-SA"/>
      </w:rPr>
    </w:lvl>
    <w:lvl w:ilvl="4">
      <w:start w:val="0"/>
      <w:numFmt w:val="bullet"/>
      <w:lvlText w:val="•"/>
      <w:lvlJc w:val="left"/>
      <w:pPr>
        <w:ind w:left="4018" w:hanging="245"/>
      </w:pPr>
      <w:rPr>
        <w:rFonts w:hint="default"/>
        <w:lang w:val="es-ES" w:eastAsia="en-US" w:bidi="ar-SA"/>
      </w:rPr>
    </w:lvl>
    <w:lvl w:ilvl="5">
      <w:start w:val="0"/>
      <w:numFmt w:val="bullet"/>
      <w:lvlText w:val="•"/>
      <w:lvlJc w:val="left"/>
      <w:pPr>
        <w:ind w:left="4952"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1" w:hanging="245"/>
      </w:pPr>
      <w:rPr>
        <w:rFonts w:hint="default"/>
        <w:lang w:val="es-ES" w:eastAsia="en-US" w:bidi="ar-SA"/>
      </w:rPr>
    </w:lvl>
    <w:lvl w:ilvl="8">
      <w:start w:val="0"/>
      <w:numFmt w:val="bullet"/>
      <w:lvlText w:val="•"/>
      <w:lvlJc w:val="left"/>
      <w:pPr>
        <w:ind w:left="7756" w:hanging="245"/>
      </w:pPr>
      <w:rPr>
        <w:rFonts w:hint="default"/>
        <w:lang w:val="es-ES" w:eastAsia="en-US" w:bidi="ar-SA"/>
      </w:rPr>
    </w:lvl>
  </w:abstractNum>
  <w:abstractNum w:abstractNumId="39">
    <w:multiLevelType w:val="hybridMultilevel"/>
    <w:lvl w:ilvl="0">
      <w:start w:val="1"/>
      <w:numFmt w:val="decimal"/>
      <w:lvlText w:val="%1."/>
      <w:lvlJc w:val="left"/>
      <w:pPr>
        <w:ind w:left="274" w:hanging="256"/>
        <w:jc w:val="left"/>
      </w:pPr>
      <w:rPr>
        <w:rFonts w:hint="default" w:ascii="Arial" w:hAnsi="Arial" w:eastAsia="Arial" w:cs="Arial"/>
        <w:spacing w:val="-23"/>
        <w:w w:val="100"/>
        <w:sz w:val="20"/>
        <w:szCs w:val="20"/>
        <w:lang w:val="es-ES" w:eastAsia="en-US" w:bidi="ar-SA"/>
      </w:rPr>
    </w:lvl>
    <w:lvl w:ilvl="1">
      <w:start w:val="0"/>
      <w:numFmt w:val="bullet"/>
      <w:lvlText w:val="•"/>
      <w:lvlJc w:val="left"/>
      <w:pPr>
        <w:ind w:left="1214" w:hanging="256"/>
      </w:pPr>
      <w:rPr>
        <w:rFonts w:hint="default"/>
        <w:lang w:val="es-ES" w:eastAsia="en-US" w:bidi="ar-SA"/>
      </w:rPr>
    </w:lvl>
    <w:lvl w:ilvl="2">
      <w:start w:val="0"/>
      <w:numFmt w:val="bullet"/>
      <w:lvlText w:val="•"/>
      <w:lvlJc w:val="left"/>
      <w:pPr>
        <w:ind w:left="2149" w:hanging="256"/>
      </w:pPr>
      <w:rPr>
        <w:rFonts w:hint="default"/>
        <w:lang w:val="es-ES" w:eastAsia="en-US" w:bidi="ar-SA"/>
      </w:rPr>
    </w:lvl>
    <w:lvl w:ilvl="3">
      <w:start w:val="0"/>
      <w:numFmt w:val="bullet"/>
      <w:lvlText w:val="•"/>
      <w:lvlJc w:val="left"/>
      <w:pPr>
        <w:ind w:left="3083" w:hanging="256"/>
      </w:pPr>
      <w:rPr>
        <w:rFonts w:hint="default"/>
        <w:lang w:val="es-ES" w:eastAsia="en-US" w:bidi="ar-SA"/>
      </w:rPr>
    </w:lvl>
    <w:lvl w:ilvl="4">
      <w:start w:val="0"/>
      <w:numFmt w:val="bullet"/>
      <w:lvlText w:val="•"/>
      <w:lvlJc w:val="left"/>
      <w:pPr>
        <w:ind w:left="4018" w:hanging="256"/>
      </w:pPr>
      <w:rPr>
        <w:rFonts w:hint="default"/>
        <w:lang w:val="es-ES" w:eastAsia="en-US" w:bidi="ar-SA"/>
      </w:rPr>
    </w:lvl>
    <w:lvl w:ilvl="5">
      <w:start w:val="0"/>
      <w:numFmt w:val="bullet"/>
      <w:lvlText w:val="•"/>
      <w:lvlJc w:val="left"/>
      <w:pPr>
        <w:ind w:left="4952" w:hanging="256"/>
      </w:pPr>
      <w:rPr>
        <w:rFonts w:hint="default"/>
        <w:lang w:val="es-ES" w:eastAsia="en-US" w:bidi="ar-SA"/>
      </w:rPr>
    </w:lvl>
    <w:lvl w:ilvl="6">
      <w:start w:val="0"/>
      <w:numFmt w:val="bullet"/>
      <w:lvlText w:val="•"/>
      <w:lvlJc w:val="left"/>
      <w:pPr>
        <w:ind w:left="5887" w:hanging="256"/>
      </w:pPr>
      <w:rPr>
        <w:rFonts w:hint="default"/>
        <w:lang w:val="es-ES" w:eastAsia="en-US" w:bidi="ar-SA"/>
      </w:rPr>
    </w:lvl>
    <w:lvl w:ilvl="7">
      <w:start w:val="0"/>
      <w:numFmt w:val="bullet"/>
      <w:lvlText w:val="•"/>
      <w:lvlJc w:val="left"/>
      <w:pPr>
        <w:ind w:left="6821" w:hanging="256"/>
      </w:pPr>
      <w:rPr>
        <w:rFonts w:hint="default"/>
        <w:lang w:val="es-ES" w:eastAsia="en-US" w:bidi="ar-SA"/>
      </w:rPr>
    </w:lvl>
    <w:lvl w:ilvl="8">
      <w:start w:val="0"/>
      <w:numFmt w:val="bullet"/>
      <w:lvlText w:val="•"/>
      <w:lvlJc w:val="left"/>
      <w:pPr>
        <w:ind w:left="7756" w:hanging="256"/>
      </w:pPr>
      <w:rPr>
        <w:rFonts w:hint="default"/>
        <w:lang w:val="es-ES" w:eastAsia="en-US" w:bidi="ar-SA"/>
      </w:rPr>
    </w:lvl>
  </w:abstractNum>
  <w:abstractNum w:abstractNumId="38">
    <w:multiLevelType w:val="hybridMultilevel"/>
    <w:lvl w:ilvl="0">
      <w:start w:val="1"/>
      <w:numFmt w:val="lowerLetter"/>
      <w:lvlText w:val="%1)"/>
      <w:lvlJc w:val="left"/>
      <w:pPr>
        <w:ind w:left="274" w:hanging="261"/>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61"/>
      </w:pPr>
      <w:rPr>
        <w:rFonts w:hint="default"/>
        <w:lang w:val="es-ES" w:eastAsia="en-US" w:bidi="ar-SA"/>
      </w:rPr>
    </w:lvl>
    <w:lvl w:ilvl="2">
      <w:start w:val="0"/>
      <w:numFmt w:val="bullet"/>
      <w:lvlText w:val="•"/>
      <w:lvlJc w:val="left"/>
      <w:pPr>
        <w:ind w:left="2149" w:hanging="261"/>
      </w:pPr>
      <w:rPr>
        <w:rFonts w:hint="default"/>
        <w:lang w:val="es-ES" w:eastAsia="en-US" w:bidi="ar-SA"/>
      </w:rPr>
    </w:lvl>
    <w:lvl w:ilvl="3">
      <w:start w:val="0"/>
      <w:numFmt w:val="bullet"/>
      <w:lvlText w:val="•"/>
      <w:lvlJc w:val="left"/>
      <w:pPr>
        <w:ind w:left="3083" w:hanging="261"/>
      </w:pPr>
      <w:rPr>
        <w:rFonts w:hint="default"/>
        <w:lang w:val="es-ES" w:eastAsia="en-US" w:bidi="ar-SA"/>
      </w:rPr>
    </w:lvl>
    <w:lvl w:ilvl="4">
      <w:start w:val="0"/>
      <w:numFmt w:val="bullet"/>
      <w:lvlText w:val="•"/>
      <w:lvlJc w:val="left"/>
      <w:pPr>
        <w:ind w:left="4018" w:hanging="261"/>
      </w:pPr>
      <w:rPr>
        <w:rFonts w:hint="default"/>
        <w:lang w:val="es-ES" w:eastAsia="en-US" w:bidi="ar-SA"/>
      </w:rPr>
    </w:lvl>
    <w:lvl w:ilvl="5">
      <w:start w:val="0"/>
      <w:numFmt w:val="bullet"/>
      <w:lvlText w:val="•"/>
      <w:lvlJc w:val="left"/>
      <w:pPr>
        <w:ind w:left="4952" w:hanging="261"/>
      </w:pPr>
      <w:rPr>
        <w:rFonts w:hint="default"/>
        <w:lang w:val="es-ES" w:eastAsia="en-US" w:bidi="ar-SA"/>
      </w:rPr>
    </w:lvl>
    <w:lvl w:ilvl="6">
      <w:start w:val="0"/>
      <w:numFmt w:val="bullet"/>
      <w:lvlText w:val="•"/>
      <w:lvlJc w:val="left"/>
      <w:pPr>
        <w:ind w:left="5887" w:hanging="261"/>
      </w:pPr>
      <w:rPr>
        <w:rFonts w:hint="default"/>
        <w:lang w:val="es-ES" w:eastAsia="en-US" w:bidi="ar-SA"/>
      </w:rPr>
    </w:lvl>
    <w:lvl w:ilvl="7">
      <w:start w:val="0"/>
      <w:numFmt w:val="bullet"/>
      <w:lvlText w:val="•"/>
      <w:lvlJc w:val="left"/>
      <w:pPr>
        <w:ind w:left="6821" w:hanging="261"/>
      </w:pPr>
      <w:rPr>
        <w:rFonts w:hint="default"/>
        <w:lang w:val="es-ES" w:eastAsia="en-US" w:bidi="ar-SA"/>
      </w:rPr>
    </w:lvl>
    <w:lvl w:ilvl="8">
      <w:start w:val="0"/>
      <w:numFmt w:val="bullet"/>
      <w:lvlText w:val="•"/>
      <w:lvlJc w:val="left"/>
      <w:pPr>
        <w:ind w:left="7756" w:hanging="261"/>
      </w:pPr>
      <w:rPr>
        <w:rFonts w:hint="default"/>
        <w:lang w:val="es-ES" w:eastAsia="en-US" w:bidi="ar-SA"/>
      </w:rPr>
    </w:lvl>
  </w:abstractNum>
  <w:abstractNum w:abstractNumId="37">
    <w:multiLevelType w:val="hybridMultilevel"/>
    <w:lvl w:ilvl="0">
      <w:start w:val="1"/>
      <w:numFmt w:val="decimal"/>
      <w:lvlText w:val="%1."/>
      <w:lvlJc w:val="left"/>
      <w:pPr>
        <w:ind w:left="274" w:hanging="235"/>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5"/>
      </w:pPr>
      <w:rPr>
        <w:rFonts w:hint="default"/>
        <w:lang w:val="es-ES" w:eastAsia="en-US" w:bidi="ar-SA"/>
      </w:rPr>
    </w:lvl>
    <w:lvl w:ilvl="2">
      <w:start w:val="0"/>
      <w:numFmt w:val="bullet"/>
      <w:lvlText w:val="•"/>
      <w:lvlJc w:val="left"/>
      <w:pPr>
        <w:ind w:left="2149" w:hanging="235"/>
      </w:pPr>
      <w:rPr>
        <w:rFonts w:hint="default"/>
        <w:lang w:val="es-ES" w:eastAsia="en-US" w:bidi="ar-SA"/>
      </w:rPr>
    </w:lvl>
    <w:lvl w:ilvl="3">
      <w:start w:val="0"/>
      <w:numFmt w:val="bullet"/>
      <w:lvlText w:val="•"/>
      <w:lvlJc w:val="left"/>
      <w:pPr>
        <w:ind w:left="3083" w:hanging="235"/>
      </w:pPr>
      <w:rPr>
        <w:rFonts w:hint="default"/>
        <w:lang w:val="es-ES" w:eastAsia="en-US" w:bidi="ar-SA"/>
      </w:rPr>
    </w:lvl>
    <w:lvl w:ilvl="4">
      <w:start w:val="0"/>
      <w:numFmt w:val="bullet"/>
      <w:lvlText w:val="•"/>
      <w:lvlJc w:val="left"/>
      <w:pPr>
        <w:ind w:left="4018" w:hanging="235"/>
      </w:pPr>
      <w:rPr>
        <w:rFonts w:hint="default"/>
        <w:lang w:val="es-ES" w:eastAsia="en-US" w:bidi="ar-SA"/>
      </w:rPr>
    </w:lvl>
    <w:lvl w:ilvl="5">
      <w:start w:val="0"/>
      <w:numFmt w:val="bullet"/>
      <w:lvlText w:val="•"/>
      <w:lvlJc w:val="left"/>
      <w:pPr>
        <w:ind w:left="4952"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1" w:hanging="235"/>
      </w:pPr>
      <w:rPr>
        <w:rFonts w:hint="default"/>
        <w:lang w:val="es-ES" w:eastAsia="en-US" w:bidi="ar-SA"/>
      </w:rPr>
    </w:lvl>
    <w:lvl w:ilvl="8">
      <w:start w:val="0"/>
      <w:numFmt w:val="bullet"/>
      <w:lvlText w:val="•"/>
      <w:lvlJc w:val="left"/>
      <w:pPr>
        <w:ind w:left="7756" w:hanging="235"/>
      </w:pPr>
      <w:rPr>
        <w:rFonts w:hint="default"/>
        <w:lang w:val="es-ES" w:eastAsia="en-US" w:bidi="ar-SA"/>
      </w:rPr>
    </w:lvl>
  </w:abstractNum>
  <w:abstractNum w:abstractNumId="36">
    <w:multiLevelType w:val="hybridMultilevel"/>
    <w:lvl w:ilvl="0">
      <w:start w:val="1"/>
      <w:numFmt w:val="lowerLetter"/>
      <w:lvlText w:val="%1)"/>
      <w:lvlJc w:val="left"/>
      <w:pPr>
        <w:ind w:left="274" w:hanging="272"/>
        <w:jc w:val="left"/>
      </w:pPr>
      <w:rPr>
        <w:rFonts w:hint="default" w:ascii="Arial" w:hAnsi="Arial" w:eastAsia="Arial" w:cs="Arial"/>
        <w:spacing w:val="-18"/>
        <w:w w:val="100"/>
        <w:sz w:val="20"/>
        <w:szCs w:val="20"/>
        <w:lang w:val="es-ES" w:eastAsia="en-US" w:bidi="ar-SA"/>
      </w:rPr>
    </w:lvl>
    <w:lvl w:ilvl="1">
      <w:start w:val="0"/>
      <w:numFmt w:val="bullet"/>
      <w:lvlText w:val="•"/>
      <w:lvlJc w:val="left"/>
      <w:pPr>
        <w:ind w:left="1214" w:hanging="272"/>
      </w:pPr>
      <w:rPr>
        <w:rFonts w:hint="default"/>
        <w:lang w:val="es-ES" w:eastAsia="en-US" w:bidi="ar-SA"/>
      </w:rPr>
    </w:lvl>
    <w:lvl w:ilvl="2">
      <w:start w:val="0"/>
      <w:numFmt w:val="bullet"/>
      <w:lvlText w:val="•"/>
      <w:lvlJc w:val="left"/>
      <w:pPr>
        <w:ind w:left="2149" w:hanging="272"/>
      </w:pPr>
      <w:rPr>
        <w:rFonts w:hint="default"/>
        <w:lang w:val="es-ES" w:eastAsia="en-US" w:bidi="ar-SA"/>
      </w:rPr>
    </w:lvl>
    <w:lvl w:ilvl="3">
      <w:start w:val="0"/>
      <w:numFmt w:val="bullet"/>
      <w:lvlText w:val="•"/>
      <w:lvlJc w:val="left"/>
      <w:pPr>
        <w:ind w:left="3083" w:hanging="272"/>
      </w:pPr>
      <w:rPr>
        <w:rFonts w:hint="default"/>
        <w:lang w:val="es-ES" w:eastAsia="en-US" w:bidi="ar-SA"/>
      </w:rPr>
    </w:lvl>
    <w:lvl w:ilvl="4">
      <w:start w:val="0"/>
      <w:numFmt w:val="bullet"/>
      <w:lvlText w:val="•"/>
      <w:lvlJc w:val="left"/>
      <w:pPr>
        <w:ind w:left="4018" w:hanging="272"/>
      </w:pPr>
      <w:rPr>
        <w:rFonts w:hint="default"/>
        <w:lang w:val="es-ES" w:eastAsia="en-US" w:bidi="ar-SA"/>
      </w:rPr>
    </w:lvl>
    <w:lvl w:ilvl="5">
      <w:start w:val="0"/>
      <w:numFmt w:val="bullet"/>
      <w:lvlText w:val="•"/>
      <w:lvlJc w:val="left"/>
      <w:pPr>
        <w:ind w:left="4952" w:hanging="272"/>
      </w:pPr>
      <w:rPr>
        <w:rFonts w:hint="default"/>
        <w:lang w:val="es-ES" w:eastAsia="en-US" w:bidi="ar-SA"/>
      </w:rPr>
    </w:lvl>
    <w:lvl w:ilvl="6">
      <w:start w:val="0"/>
      <w:numFmt w:val="bullet"/>
      <w:lvlText w:val="•"/>
      <w:lvlJc w:val="left"/>
      <w:pPr>
        <w:ind w:left="5887" w:hanging="272"/>
      </w:pPr>
      <w:rPr>
        <w:rFonts w:hint="default"/>
        <w:lang w:val="es-ES" w:eastAsia="en-US" w:bidi="ar-SA"/>
      </w:rPr>
    </w:lvl>
    <w:lvl w:ilvl="7">
      <w:start w:val="0"/>
      <w:numFmt w:val="bullet"/>
      <w:lvlText w:val="•"/>
      <w:lvlJc w:val="left"/>
      <w:pPr>
        <w:ind w:left="6821" w:hanging="272"/>
      </w:pPr>
      <w:rPr>
        <w:rFonts w:hint="default"/>
        <w:lang w:val="es-ES" w:eastAsia="en-US" w:bidi="ar-SA"/>
      </w:rPr>
    </w:lvl>
    <w:lvl w:ilvl="8">
      <w:start w:val="0"/>
      <w:numFmt w:val="bullet"/>
      <w:lvlText w:val="•"/>
      <w:lvlJc w:val="left"/>
      <w:pPr>
        <w:ind w:left="7756" w:hanging="272"/>
      </w:pPr>
      <w:rPr>
        <w:rFonts w:hint="default"/>
        <w:lang w:val="es-ES" w:eastAsia="en-US" w:bidi="ar-SA"/>
      </w:rPr>
    </w:lvl>
  </w:abstractNum>
  <w:abstractNum w:abstractNumId="35">
    <w:multiLevelType w:val="hybridMultilevel"/>
    <w:lvl w:ilvl="0">
      <w:start w:val="1"/>
      <w:numFmt w:val="lowerLetter"/>
      <w:lvlText w:val="%1)"/>
      <w:lvlJc w:val="left"/>
      <w:pPr>
        <w:ind w:left="274" w:hanging="250"/>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50"/>
      </w:pPr>
      <w:rPr>
        <w:rFonts w:hint="default"/>
        <w:lang w:val="es-ES" w:eastAsia="en-US" w:bidi="ar-SA"/>
      </w:rPr>
    </w:lvl>
    <w:lvl w:ilvl="2">
      <w:start w:val="0"/>
      <w:numFmt w:val="bullet"/>
      <w:lvlText w:val="•"/>
      <w:lvlJc w:val="left"/>
      <w:pPr>
        <w:ind w:left="2149" w:hanging="250"/>
      </w:pPr>
      <w:rPr>
        <w:rFonts w:hint="default"/>
        <w:lang w:val="es-ES" w:eastAsia="en-US" w:bidi="ar-SA"/>
      </w:rPr>
    </w:lvl>
    <w:lvl w:ilvl="3">
      <w:start w:val="0"/>
      <w:numFmt w:val="bullet"/>
      <w:lvlText w:val="•"/>
      <w:lvlJc w:val="left"/>
      <w:pPr>
        <w:ind w:left="3083" w:hanging="250"/>
      </w:pPr>
      <w:rPr>
        <w:rFonts w:hint="default"/>
        <w:lang w:val="es-ES" w:eastAsia="en-US" w:bidi="ar-SA"/>
      </w:rPr>
    </w:lvl>
    <w:lvl w:ilvl="4">
      <w:start w:val="0"/>
      <w:numFmt w:val="bullet"/>
      <w:lvlText w:val="•"/>
      <w:lvlJc w:val="left"/>
      <w:pPr>
        <w:ind w:left="4018" w:hanging="250"/>
      </w:pPr>
      <w:rPr>
        <w:rFonts w:hint="default"/>
        <w:lang w:val="es-ES" w:eastAsia="en-US" w:bidi="ar-SA"/>
      </w:rPr>
    </w:lvl>
    <w:lvl w:ilvl="5">
      <w:start w:val="0"/>
      <w:numFmt w:val="bullet"/>
      <w:lvlText w:val="•"/>
      <w:lvlJc w:val="left"/>
      <w:pPr>
        <w:ind w:left="4952" w:hanging="250"/>
      </w:pPr>
      <w:rPr>
        <w:rFonts w:hint="default"/>
        <w:lang w:val="es-ES" w:eastAsia="en-US" w:bidi="ar-SA"/>
      </w:rPr>
    </w:lvl>
    <w:lvl w:ilvl="6">
      <w:start w:val="0"/>
      <w:numFmt w:val="bullet"/>
      <w:lvlText w:val="•"/>
      <w:lvlJc w:val="left"/>
      <w:pPr>
        <w:ind w:left="5887" w:hanging="250"/>
      </w:pPr>
      <w:rPr>
        <w:rFonts w:hint="default"/>
        <w:lang w:val="es-ES" w:eastAsia="en-US" w:bidi="ar-SA"/>
      </w:rPr>
    </w:lvl>
    <w:lvl w:ilvl="7">
      <w:start w:val="0"/>
      <w:numFmt w:val="bullet"/>
      <w:lvlText w:val="•"/>
      <w:lvlJc w:val="left"/>
      <w:pPr>
        <w:ind w:left="6821" w:hanging="250"/>
      </w:pPr>
      <w:rPr>
        <w:rFonts w:hint="default"/>
        <w:lang w:val="es-ES" w:eastAsia="en-US" w:bidi="ar-SA"/>
      </w:rPr>
    </w:lvl>
    <w:lvl w:ilvl="8">
      <w:start w:val="0"/>
      <w:numFmt w:val="bullet"/>
      <w:lvlText w:val="•"/>
      <w:lvlJc w:val="left"/>
      <w:pPr>
        <w:ind w:left="7756" w:hanging="250"/>
      </w:pPr>
      <w:rPr>
        <w:rFonts w:hint="default"/>
        <w:lang w:val="es-ES" w:eastAsia="en-US" w:bidi="ar-SA"/>
      </w:rPr>
    </w:lvl>
  </w:abstractNum>
  <w:abstractNum w:abstractNumId="34">
    <w:multiLevelType w:val="hybridMultilevel"/>
    <w:lvl w:ilvl="0">
      <w:start w:val="1"/>
      <w:numFmt w:val="decimal"/>
      <w:lvlText w:val="%1."/>
      <w:lvlJc w:val="left"/>
      <w:pPr>
        <w:ind w:left="274" w:hanging="237"/>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7"/>
      </w:pPr>
      <w:rPr>
        <w:rFonts w:hint="default"/>
        <w:lang w:val="es-ES" w:eastAsia="en-US" w:bidi="ar-SA"/>
      </w:rPr>
    </w:lvl>
    <w:lvl w:ilvl="2">
      <w:start w:val="0"/>
      <w:numFmt w:val="bullet"/>
      <w:lvlText w:val="•"/>
      <w:lvlJc w:val="left"/>
      <w:pPr>
        <w:ind w:left="2149" w:hanging="237"/>
      </w:pPr>
      <w:rPr>
        <w:rFonts w:hint="default"/>
        <w:lang w:val="es-ES" w:eastAsia="en-US" w:bidi="ar-SA"/>
      </w:rPr>
    </w:lvl>
    <w:lvl w:ilvl="3">
      <w:start w:val="0"/>
      <w:numFmt w:val="bullet"/>
      <w:lvlText w:val="•"/>
      <w:lvlJc w:val="left"/>
      <w:pPr>
        <w:ind w:left="3083" w:hanging="237"/>
      </w:pPr>
      <w:rPr>
        <w:rFonts w:hint="default"/>
        <w:lang w:val="es-ES" w:eastAsia="en-US" w:bidi="ar-SA"/>
      </w:rPr>
    </w:lvl>
    <w:lvl w:ilvl="4">
      <w:start w:val="0"/>
      <w:numFmt w:val="bullet"/>
      <w:lvlText w:val="•"/>
      <w:lvlJc w:val="left"/>
      <w:pPr>
        <w:ind w:left="4018" w:hanging="237"/>
      </w:pPr>
      <w:rPr>
        <w:rFonts w:hint="default"/>
        <w:lang w:val="es-ES" w:eastAsia="en-US" w:bidi="ar-SA"/>
      </w:rPr>
    </w:lvl>
    <w:lvl w:ilvl="5">
      <w:start w:val="0"/>
      <w:numFmt w:val="bullet"/>
      <w:lvlText w:val="•"/>
      <w:lvlJc w:val="left"/>
      <w:pPr>
        <w:ind w:left="4952"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1" w:hanging="237"/>
      </w:pPr>
      <w:rPr>
        <w:rFonts w:hint="default"/>
        <w:lang w:val="es-ES" w:eastAsia="en-US" w:bidi="ar-SA"/>
      </w:rPr>
    </w:lvl>
    <w:lvl w:ilvl="8">
      <w:start w:val="0"/>
      <w:numFmt w:val="bullet"/>
      <w:lvlText w:val="•"/>
      <w:lvlJc w:val="left"/>
      <w:pPr>
        <w:ind w:left="7756" w:hanging="237"/>
      </w:pPr>
      <w:rPr>
        <w:rFonts w:hint="default"/>
        <w:lang w:val="es-ES" w:eastAsia="en-US" w:bidi="ar-SA"/>
      </w:rPr>
    </w:lvl>
  </w:abstractNum>
  <w:abstractNum w:abstractNumId="33">
    <w:multiLevelType w:val="hybridMultilevel"/>
    <w:lvl w:ilvl="0">
      <w:start w:val="1"/>
      <w:numFmt w:val="lowerLetter"/>
      <w:lvlText w:val="%1)"/>
      <w:lvlJc w:val="left"/>
      <w:pPr>
        <w:ind w:left="274" w:hanging="272"/>
        <w:jc w:val="left"/>
      </w:pPr>
      <w:rPr>
        <w:rFonts w:hint="default" w:ascii="Arial" w:hAnsi="Arial" w:eastAsia="Arial" w:cs="Arial"/>
        <w:spacing w:val="-18"/>
        <w:w w:val="100"/>
        <w:sz w:val="20"/>
        <w:szCs w:val="20"/>
        <w:lang w:val="es-ES" w:eastAsia="en-US" w:bidi="ar-SA"/>
      </w:rPr>
    </w:lvl>
    <w:lvl w:ilvl="1">
      <w:start w:val="0"/>
      <w:numFmt w:val="bullet"/>
      <w:lvlText w:val="•"/>
      <w:lvlJc w:val="left"/>
      <w:pPr>
        <w:ind w:left="1214" w:hanging="272"/>
      </w:pPr>
      <w:rPr>
        <w:rFonts w:hint="default"/>
        <w:lang w:val="es-ES" w:eastAsia="en-US" w:bidi="ar-SA"/>
      </w:rPr>
    </w:lvl>
    <w:lvl w:ilvl="2">
      <w:start w:val="0"/>
      <w:numFmt w:val="bullet"/>
      <w:lvlText w:val="•"/>
      <w:lvlJc w:val="left"/>
      <w:pPr>
        <w:ind w:left="2149" w:hanging="272"/>
      </w:pPr>
      <w:rPr>
        <w:rFonts w:hint="default"/>
        <w:lang w:val="es-ES" w:eastAsia="en-US" w:bidi="ar-SA"/>
      </w:rPr>
    </w:lvl>
    <w:lvl w:ilvl="3">
      <w:start w:val="0"/>
      <w:numFmt w:val="bullet"/>
      <w:lvlText w:val="•"/>
      <w:lvlJc w:val="left"/>
      <w:pPr>
        <w:ind w:left="3083" w:hanging="272"/>
      </w:pPr>
      <w:rPr>
        <w:rFonts w:hint="default"/>
        <w:lang w:val="es-ES" w:eastAsia="en-US" w:bidi="ar-SA"/>
      </w:rPr>
    </w:lvl>
    <w:lvl w:ilvl="4">
      <w:start w:val="0"/>
      <w:numFmt w:val="bullet"/>
      <w:lvlText w:val="•"/>
      <w:lvlJc w:val="left"/>
      <w:pPr>
        <w:ind w:left="4018" w:hanging="272"/>
      </w:pPr>
      <w:rPr>
        <w:rFonts w:hint="default"/>
        <w:lang w:val="es-ES" w:eastAsia="en-US" w:bidi="ar-SA"/>
      </w:rPr>
    </w:lvl>
    <w:lvl w:ilvl="5">
      <w:start w:val="0"/>
      <w:numFmt w:val="bullet"/>
      <w:lvlText w:val="•"/>
      <w:lvlJc w:val="left"/>
      <w:pPr>
        <w:ind w:left="4952" w:hanging="272"/>
      </w:pPr>
      <w:rPr>
        <w:rFonts w:hint="default"/>
        <w:lang w:val="es-ES" w:eastAsia="en-US" w:bidi="ar-SA"/>
      </w:rPr>
    </w:lvl>
    <w:lvl w:ilvl="6">
      <w:start w:val="0"/>
      <w:numFmt w:val="bullet"/>
      <w:lvlText w:val="•"/>
      <w:lvlJc w:val="left"/>
      <w:pPr>
        <w:ind w:left="5887" w:hanging="272"/>
      </w:pPr>
      <w:rPr>
        <w:rFonts w:hint="default"/>
        <w:lang w:val="es-ES" w:eastAsia="en-US" w:bidi="ar-SA"/>
      </w:rPr>
    </w:lvl>
    <w:lvl w:ilvl="7">
      <w:start w:val="0"/>
      <w:numFmt w:val="bullet"/>
      <w:lvlText w:val="•"/>
      <w:lvlJc w:val="left"/>
      <w:pPr>
        <w:ind w:left="6821" w:hanging="272"/>
      </w:pPr>
      <w:rPr>
        <w:rFonts w:hint="default"/>
        <w:lang w:val="es-ES" w:eastAsia="en-US" w:bidi="ar-SA"/>
      </w:rPr>
    </w:lvl>
    <w:lvl w:ilvl="8">
      <w:start w:val="0"/>
      <w:numFmt w:val="bullet"/>
      <w:lvlText w:val="•"/>
      <w:lvlJc w:val="left"/>
      <w:pPr>
        <w:ind w:left="7756" w:hanging="272"/>
      </w:pPr>
      <w:rPr>
        <w:rFonts w:hint="default"/>
        <w:lang w:val="es-ES" w:eastAsia="en-US" w:bidi="ar-SA"/>
      </w:rPr>
    </w:lvl>
  </w:abstractNum>
  <w:abstractNum w:abstractNumId="32">
    <w:multiLevelType w:val="hybridMultilevel"/>
    <w:lvl w:ilvl="0">
      <w:start w:val="1"/>
      <w:numFmt w:val="lowerLetter"/>
      <w:lvlText w:val="%1)"/>
      <w:lvlJc w:val="left"/>
      <w:pPr>
        <w:ind w:left="847"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718" w:hanging="234"/>
      </w:pPr>
      <w:rPr>
        <w:rFonts w:hint="default"/>
        <w:lang w:val="es-ES" w:eastAsia="en-US" w:bidi="ar-SA"/>
      </w:rPr>
    </w:lvl>
    <w:lvl w:ilvl="2">
      <w:start w:val="0"/>
      <w:numFmt w:val="bullet"/>
      <w:lvlText w:val="•"/>
      <w:lvlJc w:val="left"/>
      <w:pPr>
        <w:ind w:left="2597" w:hanging="234"/>
      </w:pPr>
      <w:rPr>
        <w:rFonts w:hint="default"/>
        <w:lang w:val="es-ES" w:eastAsia="en-US" w:bidi="ar-SA"/>
      </w:rPr>
    </w:lvl>
    <w:lvl w:ilvl="3">
      <w:start w:val="0"/>
      <w:numFmt w:val="bullet"/>
      <w:lvlText w:val="•"/>
      <w:lvlJc w:val="left"/>
      <w:pPr>
        <w:ind w:left="3475" w:hanging="234"/>
      </w:pPr>
      <w:rPr>
        <w:rFonts w:hint="default"/>
        <w:lang w:val="es-ES" w:eastAsia="en-US" w:bidi="ar-SA"/>
      </w:rPr>
    </w:lvl>
    <w:lvl w:ilvl="4">
      <w:start w:val="0"/>
      <w:numFmt w:val="bullet"/>
      <w:lvlText w:val="•"/>
      <w:lvlJc w:val="left"/>
      <w:pPr>
        <w:ind w:left="4354" w:hanging="234"/>
      </w:pPr>
      <w:rPr>
        <w:rFonts w:hint="default"/>
        <w:lang w:val="es-ES" w:eastAsia="en-US" w:bidi="ar-SA"/>
      </w:rPr>
    </w:lvl>
    <w:lvl w:ilvl="5">
      <w:start w:val="0"/>
      <w:numFmt w:val="bullet"/>
      <w:lvlText w:val="•"/>
      <w:lvlJc w:val="left"/>
      <w:pPr>
        <w:ind w:left="5232"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89" w:hanging="234"/>
      </w:pPr>
      <w:rPr>
        <w:rFonts w:hint="default"/>
        <w:lang w:val="es-ES" w:eastAsia="en-US" w:bidi="ar-SA"/>
      </w:rPr>
    </w:lvl>
    <w:lvl w:ilvl="8">
      <w:start w:val="0"/>
      <w:numFmt w:val="bullet"/>
      <w:lvlText w:val="•"/>
      <w:lvlJc w:val="left"/>
      <w:pPr>
        <w:ind w:left="7868" w:hanging="234"/>
      </w:pPr>
      <w:rPr>
        <w:rFonts w:hint="default"/>
        <w:lang w:val="es-ES" w:eastAsia="en-US" w:bidi="ar-SA"/>
      </w:rPr>
    </w:lvl>
  </w:abstractNum>
  <w:abstractNum w:abstractNumId="31">
    <w:multiLevelType w:val="hybridMultilevel"/>
    <w:lvl w:ilvl="0">
      <w:start w:val="1"/>
      <w:numFmt w:val="decimal"/>
      <w:lvlText w:val="%1."/>
      <w:lvlJc w:val="left"/>
      <w:pPr>
        <w:ind w:left="274" w:hanging="298"/>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98"/>
      </w:pPr>
      <w:rPr>
        <w:rFonts w:hint="default"/>
        <w:lang w:val="es-ES" w:eastAsia="en-US" w:bidi="ar-SA"/>
      </w:rPr>
    </w:lvl>
    <w:lvl w:ilvl="2">
      <w:start w:val="0"/>
      <w:numFmt w:val="bullet"/>
      <w:lvlText w:val="•"/>
      <w:lvlJc w:val="left"/>
      <w:pPr>
        <w:ind w:left="2149" w:hanging="298"/>
      </w:pPr>
      <w:rPr>
        <w:rFonts w:hint="default"/>
        <w:lang w:val="es-ES" w:eastAsia="en-US" w:bidi="ar-SA"/>
      </w:rPr>
    </w:lvl>
    <w:lvl w:ilvl="3">
      <w:start w:val="0"/>
      <w:numFmt w:val="bullet"/>
      <w:lvlText w:val="•"/>
      <w:lvlJc w:val="left"/>
      <w:pPr>
        <w:ind w:left="3083" w:hanging="298"/>
      </w:pPr>
      <w:rPr>
        <w:rFonts w:hint="default"/>
        <w:lang w:val="es-ES" w:eastAsia="en-US" w:bidi="ar-SA"/>
      </w:rPr>
    </w:lvl>
    <w:lvl w:ilvl="4">
      <w:start w:val="0"/>
      <w:numFmt w:val="bullet"/>
      <w:lvlText w:val="•"/>
      <w:lvlJc w:val="left"/>
      <w:pPr>
        <w:ind w:left="4018" w:hanging="298"/>
      </w:pPr>
      <w:rPr>
        <w:rFonts w:hint="default"/>
        <w:lang w:val="es-ES" w:eastAsia="en-US" w:bidi="ar-SA"/>
      </w:rPr>
    </w:lvl>
    <w:lvl w:ilvl="5">
      <w:start w:val="0"/>
      <w:numFmt w:val="bullet"/>
      <w:lvlText w:val="•"/>
      <w:lvlJc w:val="left"/>
      <w:pPr>
        <w:ind w:left="4952" w:hanging="298"/>
      </w:pPr>
      <w:rPr>
        <w:rFonts w:hint="default"/>
        <w:lang w:val="es-ES" w:eastAsia="en-US" w:bidi="ar-SA"/>
      </w:rPr>
    </w:lvl>
    <w:lvl w:ilvl="6">
      <w:start w:val="0"/>
      <w:numFmt w:val="bullet"/>
      <w:lvlText w:val="•"/>
      <w:lvlJc w:val="left"/>
      <w:pPr>
        <w:ind w:left="5887" w:hanging="298"/>
      </w:pPr>
      <w:rPr>
        <w:rFonts w:hint="default"/>
        <w:lang w:val="es-ES" w:eastAsia="en-US" w:bidi="ar-SA"/>
      </w:rPr>
    </w:lvl>
    <w:lvl w:ilvl="7">
      <w:start w:val="0"/>
      <w:numFmt w:val="bullet"/>
      <w:lvlText w:val="•"/>
      <w:lvlJc w:val="left"/>
      <w:pPr>
        <w:ind w:left="6821" w:hanging="298"/>
      </w:pPr>
      <w:rPr>
        <w:rFonts w:hint="default"/>
        <w:lang w:val="es-ES" w:eastAsia="en-US" w:bidi="ar-SA"/>
      </w:rPr>
    </w:lvl>
    <w:lvl w:ilvl="8">
      <w:start w:val="0"/>
      <w:numFmt w:val="bullet"/>
      <w:lvlText w:val="•"/>
      <w:lvlJc w:val="left"/>
      <w:pPr>
        <w:ind w:left="7756" w:hanging="298"/>
      </w:pPr>
      <w:rPr>
        <w:rFonts w:hint="default"/>
        <w:lang w:val="es-ES" w:eastAsia="en-US" w:bidi="ar-SA"/>
      </w:rPr>
    </w:lvl>
  </w:abstractNum>
  <w:abstractNum w:abstractNumId="30">
    <w:multiLevelType w:val="hybridMultilevel"/>
    <w:lvl w:ilvl="0">
      <w:start w:val="1"/>
      <w:numFmt w:val="decimal"/>
      <w:lvlText w:val="%1."/>
      <w:lvlJc w:val="left"/>
      <w:pPr>
        <w:ind w:left="274" w:hanging="229"/>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29"/>
      </w:pPr>
      <w:rPr>
        <w:rFonts w:hint="default"/>
        <w:lang w:val="es-ES" w:eastAsia="en-US" w:bidi="ar-SA"/>
      </w:rPr>
    </w:lvl>
    <w:lvl w:ilvl="2">
      <w:start w:val="0"/>
      <w:numFmt w:val="bullet"/>
      <w:lvlText w:val="•"/>
      <w:lvlJc w:val="left"/>
      <w:pPr>
        <w:ind w:left="2149" w:hanging="229"/>
      </w:pPr>
      <w:rPr>
        <w:rFonts w:hint="default"/>
        <w:lang w:val="es-ES" w:eastAsia="en-US" w:bidi="ar-SA"/>
      </w:rPr>
    </w:lvl>
    <w:lvl w:ilvl="3">
      <w:start w:val="0"/>
      <w:numFmt w:val="bullet"/>
      <w:lvlText w:val="•"/>
      <w:lvlJc w:val="left"/>
      <w:pPr>
        <w:ind w:left="3083" w:hanging="229"/>
      </w:pPr>
      <w:rPr>
        <w:rFonts w:hint="default"/>
        <w:lang w:val="es-ES" w:eastAsia="en-US" w:bidi="ar-SA"/>
      </w:rPr>
    </w:lvl>
    <w:lvl w:ilvl="4">
      <w:start w:val="0"/>
      <w:numFmt w:val="bullet"/>
      <w:lvlText w:val="•"/>
      <w:lvlJc w:val="left"/>
      <w:pPr>
        <w:ind w:left="4018" w:hanging="229"/>
      </w:pPr>
      <w:rPr>
        <w:rFonts w:hint="default"/>
        <w:lang w:val="es-ES" w:eastAsia="en-US" w:bidi="ar-SA"/>
      </w:rPr>
    </w:lvl>
    <w:lvl w:ilvl="5">
      <w:start w:val="0"/>
      <w:numFmt w:val="bullet"/>
      <w:lvlText w:val="•"/>
      <w:lvlJc w:val="left"/>
      <w:pPr>
        <w:ind w:left="4952" w:hanging="229"/>
      </w:pPr>
      <w:rPr>
        <w:rFonts w:hint="default"/>
        <w:lang w:val="es-ES" w:eastAsia="en-US" w:bidi="ar-SA"/>
      </w:rPr>
    </w:lvl>
    <w:lvl w:ilvl="6">
      <w:start w:val="0"/>
      <w:numFmt w:val="bullet"/>
      <w:lvlText w:val="•"/>
      <w:lvlJc w:val="left"/>
      <w:pPr>
        <w:ind w:left="5887" w:hanging="229"/>
      </w:pPr>
      <w:rPr>
        <w:rFonts w:hint="default"/>
        <w:lang w:val="es-ES" w:eastAsia="en-US" w:bidi="ar-SA"/>
      </w:rPr>
    </w:lvl>
    <w:lvl w:ilvl="7">
      <w:start w:val="0"/>
      <w:numFmt w:val="bullet"/>
      <w:lvlText w:val="•"/>
      <w:lvlJc w:val="left"/>
      <w:pPr>
        <w:ind w:left="6821" w:hanging="229"/>
      </w:pPr>
      <w:rPr>
        <w:rFonts w:hint="default"/>
        <w:lang w:val="es-ES" w:eastAsia="en-US" w:bidi="ar-SA"/>
      </w:rPr>
    </w:lvl>
    <w:lvl w:ilvl="8">
      <w:start w:val="0"/>
      <w:numFmt w:val="bullet"/>
      <w:lvlText w:val="•"/>
      <w:lvlJc w:val="left"/>
      <w:pPr>
        <w:ind w:left="7756" w:hanging="229"/>
      </w:pPr>
      <w:rPr>
        <w:rFonts w:hint="default"/>
        <w:lang w:val="es-ES" w:eastAsia="en-US" w:bidi="ar-SA"/>
      </w:rPr>
    </w:lvl>
  </w:abstractNum>
  <w:abstractNum w:abstractNumId="29">
    <w:multiLevelType w:val="hybridMultilevel"/>
    <w:lvl w:ilvl="0">
      <w:start w:val="1"/>
      <w:numFmt w:val="decimal"/>
      <w:lvlText w:val="%1."/>
      <w:lvlJc w:val="left"/>
      <w:pPr>
        <w:ind w:left="274" w:hanging="226"/>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26"/>
      </w:pPr>
      <w:rPr>
        <w:rFonts w:hint="default"/>
        <w:lang w:val="es-ES" w:eastAsia="en-US" w:bidi="ar-SA"/>
      </w:rPr>
    </w:lvl>
    <w:lvl w:ilvl="2">
      <w:start w:val="0"/>
      <w:numFmt w:val="bullet"/>
      <w:lvlText w:val="•"/>
      <w:lvlJc w:val="left"/>
      <w:pPr>
        <w:ind w:left="2149" w:hanging="226"/>
      </w:pPr>
      <w:rPr>
        <w:rFonts w:hint="default"/>
        <w:lang w:val="es-ES" w:eastAsia="en-US" w:bidi="ar-SA"/>
      </w:rPr>
    </w:lvl>
    <w:lvl w:ilvl="3">
      <w:start w:val="0"/>
      <w:numFmt w:val="bullet"/>
      <w:lvlText w:val="•"/>
      <w:lvlJc w:val="left"/>
      <w:pPr>
        <w:ind w:left="3083" w:hanging="226"/>
      </w:pPr>
      <w:rPr>
        <w:rFonts w:hint="default"/>
        <w:lang w:val="es-ES" w:eastAsia="en-US" w:bidi="ar-SA"/>
      </w:rPr>
    </w:lvl>
    <w:lvl w:ilvl="4">
      <w:start w:val="0"/>
      <w:numFmt w:val="bullet"/>
      <w:lvlText w:val="•"/>
      <w:lvlJc w:val="left"/>
      <w:pPr>
        <w:ind w:left="4018" w:hanging="226"/>
      </w:pPr>
      <w:rPr>
        <w:rFonts w:hint="default"/>
        <w:lang w:val="es-ES" w:eastAsia="en-US" w:bidi="ar-SA"/>
      </w:rPr>
    </w:lvl>
    <w:lvl w:ilvl="5">
      <w:start w:val="0"/>
      <w:numFmt w:val="bullet"/>
      <w:lvlText w:val="•"/>
      <w:lvlJc w:val="left"/>
      <w:pPr>
        <w:ind w:left="4952"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1" w:hanging="226"/>
      </w:pPr>
      <w:rPr>
        <w:rFonts w:hint="default"/>
        <w:lang w:val="es-ES" w:eastAsia="en-US" w:bidi="ar-SA"/>
      </w:rPr>
    </w:lvl>
    <w:lvl w:ilvl="8">
      <w:start w:val="0"/>
      <w:numFmt w:val="bullet"/>
      <w:lvlText w:val="•"/>
      <w:lvlJc w:val="left"/>
      <w:pPr>
        <w:ind w:left="7756" w:hanging="226"/>
      </w:pPr>
      <w:rPr>
        <w:rFonts w:hint="default"/>
        <w:lang w:val="es-ES" w:eastAsia="en-US" w:bidi="ar-SA"/>
      </w:rPr>
    </w:lvl>
  </w:abstractNum>
  <w:abstractNum w:abstractNumId="28">
    <w:multiLevelType w:val="hybridMultilevel"/>
    <w:lvl w:ilvl="0">
      <w:start w:val="1"/>
      <w:numFmt w:val="decimal"/>
      <w:lvlText w:val="%1."/>
      <w:lvlJc w:val="left"/>
      <w:pPr>
        <w:ind w:left="274" w:hanging="248"/>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48"/>
      </w:pPr>
      <w:rPr>
        <w:rFonts w:hint="default"/>
        <w:lang w:val="es-ES" w:eastAsia="en-US" w:bidi="ar-SA"/>
      </w:rPr>
    </w:lvl>
    <w:lvl w:ilvl="2">
      <w:start w:val="0"/>
      <w:numFmt w:val="bullet"/>
      <w:lvlText w:val="•"/>
      <w:lvlJc w:val="left"/>
      <w:pPr>
        <w:ind w:left="2149" w:hanging="248"/>
      </w:pPr>
      <w:rPr>
        <w:rFonts w:hint="default"/>
        <w:lang w:val="es-ES" w:eastAsia="en-US" w:bidi="ar-SA"/>
      </w:rPr>
    </w:lvl>
    <w:lvl w:ilvl="3">
      <w:start w:val="0"/>
      <w:numFmt w:val="bullet"/>
      <w:lvlText w:val="•"/>
      <w:lvlJc w:val="left"/>
      <w:pPr>
        <w:ind w:left="3083" w:hanging="248"/>
      </w:pPr>
      <w:rPr>
        <w:rFonts w:hint="default"/>
        <w:lang w:val="es-ES" w:eastAsia="en-US" w:bidi="ar-SA"/>
      </w:rPr>
    </w:lvl>
    <w:lvl w:ilvl="4">
      <w:start w:val="0"/>
      <w:numFmt w:val="bullet"/>
      <w:lvlText w:val="•"/>
      <w:lvlJc w:val="left"/>
      <w:pPr>
        <w:ind w:left="4018" w:hanging="248"/>
      </w:pPr>
      <w:rPr>
        <w:rFonts w:hint="default"/>
        <w:lang w:val="es-ES" w:eastAsia="en-US" w:bidi="ar-SA"/>
      </w:rPr>
    </w:lvl>
    <w:lvl w:ilvl="5">
      <w:start w:val="0"/>
      <w:numFmt w:val="bullet"/>
      <w:lvlText w:val="•"/>
      <w:lvlJc w:val="left"/>
      <w:pPr>
        <w:ind w:left="4952" w:hanging="248"/>
      </w:pPr>
      <w:rPr>
        <w:rFonts w:hint="default"/>
        <w:lang w:val="es-ES" w:eastAsia="en-US" w:bidi="ar-SA"/>
      </w:rPr>
    </w:lvl>
    <w:lvl w:ilvl="6">
      <w:start w:val="0"/>
      <w:numFmt w:val="bullet"/>
      <w:lvlText w:val="•"/>
      <w:lvlJc w:val="left"/>
      <w:pPr>
        <w:ind w:left="5887" w:hanging="248"/>
      </w:pPr>
      <w:rPr>
        <w:rFonts w:hint="default"/>
        <w:lang w:val="es-ES" w:eastAsia="en-US" w:bidi="ar-SA"/>
      </w:rPr>
    </w:lvl>
    <w:lvl w:ilvl="7">
      <w:start w:val="0"/>
      <w:numFmt w:val="bullet"/>
      <w:lvlText w:val="•"/>
      <w:lvlJc w:val="left"/>
      <w:pPr>
        <w:ind w:left="6821" w:hanging="248"/>
      </w:pPr>
      <w:rPr>
        <w:rFonts w:hint="default"/>
        <w:lang w:val="es-ES" w:eastAsia="en-US" w:bidi="ar-SA"/>
      </w:rPr>
    </w:lvl>
    <w:lvl w:ilvl="8">
      <w:start w:val="0"/>
      <w:numFmt w:val="bullet"/>
      <w:lvlText w:val="•"/>
      <w:lvlJc w:val="left"/>
      <w:pPr>
        <w:ind w:left="7756" w:hanging="248"/>
      </w:pPr>
      <w:rPr>
        <w:rFonts w:hint="default"/>
        <w:lang w:val="es-ES" w:eastAsia="en-US" w:bidi="ar-SA"/>
      </w:rPr>
    </w:lvl>
  </w:abstractNum>
  <w:abstractNum w:abstractNumId="27">
    <w:multiLevelType w:val="hybridMultilevel"/>
    <w:lvl w:ilvl="0">
      <w:start w:val="1"/>
      <w:numFmt w:val="decimal"/>
      <w:lvlText w:val="%1."/>
      <w:lvlJc w:val="left"/>
      <w:pPr>
        <w:ind w:left="274" w:hanging="233"/>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3"/>
      </w:pPr>
      <w:rPr>
        <w:rFonts w:hint="default"/>
        <w:lang w:val="es-ES" w:eastAsia="en-US" w:bidi="ar-SA"/>
      </w:rPr>
    </w:lvl>
    <w:lvl w:ilvl="2">
      <w:start w:val="0"/>
      <w:numFmt w:val="bullet"/>
      <w:lvlText w:val="•"/>
      <w:lvlJc w:val="left"/>
      <w:pPr>
        <w:ind w:left="2149" w:hanging="233"/>
      </w:pPr>
      <w:rPr>
        <w:rFonts w:hint="default"/>
        <w:lang w:val="es-ES" w:eastAsia="en-US" w:bidi="ar-SA"/>
      </w:rPr>
    </w:lvl>
    <w:lvl w:ilvl="3">
      <w:start w:val="0"/>
      <w:numFmt w:val="bullet"/>
      <w:lvlText w:val="•"/>
      <w:lvlJc w:val="left"/>
      <w:pPr>
        <w:ind w:left="3083" w:hanging="233"/>
      </w:pPr>
      <w:rPr>
        <w:rFonts w:hint="default"/>
        <w:lang w:val="es-ES" w:eastAsia="en-US" w:bidi="ar-SA"/>
      </w:rPr>
    </w:lvl>
    <w:lvl w:ilvl="4">
      <w:start w:val="0"/>
      <w:numFmt w:val="bullet"/>
      <w:lvlText w:val="•"/>
      <w:lvlJc w:val="left"/>
      <w:pPr>
        <w:ind w:left="4018" w:hanging="233"/>
      </w:pPr>
      <w:rPr>
        <w:rFonts w:hint="default"/>
        <w:lang w:val="es-ES" w:eastAsia="en-US" w:bidi="ar-SA"/>
      </w:rPr>
    </w:lvl>
    <w:lvl w:ilvl="5">
      <w:start w:val="0"/>
      <w:numFmt w:val="bullet"/>
      <w:lvlText w:val="•"/>
      <w:lvlJc w:val="left"/>
      <w:pPr>
        <w:ind w:left="4952" w:hanging="233"/>
      </w:pPr>
      <w:rPr>
        <w:rFonts w:hint="default"/>
        <w:lang w:val="es-ES" w:eastAsia="en-US" w:bidi="ar-SA"/>
      </w:rPr>
    </w:lvl>
    <w:lvl w:ilvl="6">
      <w:start w:val="0"/>
      <w:numFmt w:val="bullet"/>
      <w:lvlText w:val="•"/>
      <w:lvlJc w:val="left"/>
      <w:pPr>
        <w:ind w:left="5887" w:hanging="233"/>
      </w:pPr>
      <w:rPr>
        <w:rFonts w:hint="default"/>
        <w:lang w:val="es-ES" w:eastAsia="en-US" w:bidi="ar-SA"/>
      </w:rPr>
    </w:lvl>
    <w:lvl w:ilvl="7">
      <w:start w:val="0"/>
      <w:numFmt w:val="bullet"/>
      <w:lvlText w:val="•"/>
      <w:lvlJc w:val="left"/>
      <w:pPr>
        <w:ind w:left="6821" w:hanging="233"/>
      </w:pPr>
      <w:rPr>
        <w:rFonts w:hint="default"/>
        <w:lang w:val="es-ES" w:eastAsia="en-US" w:bidi="ar-SA"/>
      </w:rPr>
    </w:lvl>
    <w:lvl w:ilvl="8">
      <w:start w:val="0"/>
      <w:numFmt w:val="bullet"/>
      <w:lvlText w:val="•"/>
      <w:lvlJc w:val="left"/>
      <w:pPr>
        <w:ind w:left="7756" w:hanging="233"/>
      </w:pPr>
      <w:rPr>
        <w:rFonts w:hint="default"/>
        <w:lang w:val="es-ES" w:eastAsia="en-US" w:bidi="ar-SA"/>
      </w:rPr>
    </w:lvl>
  </w:abstractNum>
  <w:abstractNum w:abstractNumId="26">
    <w:multiLevelType w:val="hybridMultilevel"/>
    <w:lvl w:ilvl="0">
      <w:start w:val="1"/>
      <w:numFmt w:val="decimal"/>
      <w:lvlText w:val="%1."/>
      <w:lvlJc w:val="left"/>
      <w:pPr>
        <w:ind w:left="274" w:hanging="3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334"/>
      </w:pPr>
      <w:rPr>
        <w:rFonts w:hint="default"/>
        <w:lang w:val="es-ES" w:eastAsia="en-US" w:bidi="ar-SA"/>
      </w:rPr>
    </w:lvl>
    <w:lvl w:ilvl="2">
      <w:start w:val="0"/>
      <w:numFmt w:val="bullet"/>
      <w:lvlText w:val="•"/>
      <w:lvlJc w:val="left"/>
      <w:pPr>
        <w:ind w:left="2149" w:hanging="334"/>
      </w:pPr>
      <w:rPr>
        <w:rFonts w:hint="default"/>
        <w:lang w:val="es-ES" w:eastAsia="en-US" w:bidi="ar-SA"/>
      </w:rPr>
    </w:lvl>
    <w:lvl w:ilvl="3">
      <w:start w:val="0"/>
      <w:numFmt w:val="bullet"/>
      <w:lvlText w:val="•"/>
      <w:lvlJc w:val="left"/>
      <w:pPr>
        <w:ind w:left="3083" w:hanging="334"/>
      </w:pPr>
      <w:rPr>
        <w:rFonts w:hint="default"/>
        <w:lang w:val="es-ES" w:eastAsia="en-US" w:bidi="ar-SA"/>
      </w:rPr>
    </w:lvl>
    <w:lvl w:ilvl="4">
      <w:start w:val="0"/>
      <w:numFmt w:val="bullet"/>
      <w:lvlText w:val="•"/>
      <w:lvlJc w:val="left"/>
      <w:pPr>
        <w:ind w:left="4018" w:hanging="334"/>
      </w:pPr>
      <w:rPr>
        <w:rFonts w:hint="default"/>
        <w:lang w:val="es-ES" w:eastAsia="en-US" w:bidi="ar-SA"/>
      </w:rPr>
    </w:lvl>
    <w:lvl w:ilvl="5">
      <w:start w:val="0"/>
      <w:numFmt w:val="bullet"/>
      <w:lvlText w:val="•"/>
      <w:lvlJc w:val="left"/>
      <w:pPr>
        <w:ind w:left="4952" w:hanging="334"/>
      </w:pPr>
      <w:rPr>
        <w:rFonts w:hint="default"/>
        <w:lang w:val="es-ES" w:eastAsia="en-US" w:bidi="ar-SA"/>
      </w:rPr>
    </w:lvl>
    <w:lvl w:ilvl="6">
      <w:start w:val="0"/>
      <w:numFmt w:val="bullet"/>
      <w:lvlText w:val="•"/>
      <w:lvlJc w:val="left"/>
      <w:pPr>
        <w:ind w:left="5887" w:hanging="334"/>
      </w:pPr>
      <w:rPr>
        <w:rFonts w:hint="default"/>
        <w:lang w:val="es-ES" w:eastAsia="en-US" w:bidi="ar-SA"/>
      </w:rPr>
    </w:lvl>
    <w:lvl w:ilvl="7">
      <w:start w:val="0"/>
      <w:numFmt w:val="bullet"/>
      <w:lvlText w:val="•"/>
      <w:lvlJc w:val="left"/>
      <w:pPr>
        <w:ind w:left="6821" w:hanging="334"/>
      </w:pPr>
      <w:rPr>
        <w:rFonts w:hint="default"/>
        <w:lang w:val="es-ES" w:eastAsia="en-US" w:bidi="ar-SA"/>
      </w:rPr>
    </w:lvl>
    <w:lvl w:ilvl="8">
      <w:start w:val="0"/>
      <w:numFmt w:val="bullet"/>
      <w:lvlText w:val="•"/>
      <w:lvlJc w:val="left"/>
      <w:pPr>
        <w:ind w:left="7756" w:hanging="334"/>
      </w:pPr>
      <w:rPr>
        <w:rFonts w:hint="default"/>
        <w:lang w:val="es-ES" w:eastAsia="en-US" w:bidi="ar-SA"/>
      </w:rPr>
    </w:lvl>
  </w:abstractNum>
  <w:abstractNum w:abstractNumId="25">
    <w:multiLevelType w:val="hybridMultilevel"/>
    <w:lvl w:ilvl="0">
      <w:start w:val="1"/>
      <w:numFmt w:val="decimal"/>
      <w:lvlText w:val="%1."/>
      <w:lvlJc w:val="left"/>
      <w:pPr>
        <w:ind w:left="274" w:hanging="245"/>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45"/>
      </w:pPr>
      <w:rPr>
        <w:rFonts w:hint="default"/>
        <w:lang w:val="es-ES" w:eastAsia="en-US" w:bidi="ar-SA"/>
      </w:rPr>
    </w:lvl>
    <w:lvl w:ilvl="2">
      <w:start w:val="0"/>
      <w:numFmt w:val="bullet"/>
      <w:lvlText w:val="•"/>
      <w:lvlJc w:val="left"/>
      <w:pPr>
        <w:ind w:left="2149" w:hanging="245"/>
      </w:pPr>
      <w:rPr>
        <w:rFonts w:hint="default"/>
        <w:lang w:val="es-ES" w:eastAsia="en-US" w:bidi="ar-SA"/>
      </w:rPr>
    </w:lvl>
    <w:lvl w:ilvl="3">
      <w:start w:val="0"/>
      <w:numFmt w:val="bullet"/>
      <w:lvlText w:val="•"/>
      <w:lvlJc w:val="left"/>
      <w:pPr>
        <w:ind w:left="3083" w:hanging="245"/>
      </w:pPr>
      <w:rPr>
        <w:rFonts w:hint="default"/>
        <w:lang w:val="es-ES" w:eastAsia="en-US" w:bidi="ar-SA"/>
      </w:rPr>
    </w:lvl>
    <w:lvl w:ilvl="4">
      <w:start w:val="0"/>
      <w:numFmt w:val="bullet"/>
      <w:lvlText w:val="•"/>
      <w:lvlJc w:val="left"/>
      <w:pPr>
        <w:ind w:left="4018" w:hanging="245"/>
      </w:pPr>
      <w:rPr>
        <w:rFonts w:hint="default"/>
        <w:lang w:val="es-ES" w:eastAsia="en-US" w:bidi="ar-SA"/>
      </w:rPr>
    </w:lvl>
    <w:lvl w:ilvl="5">
      <w:start w:val="0"/>
      <w:numFmt w:val="bullet"/>
      <w:lvlText w:val="•"/>
      <w:lvlJc w:val="left"/>
      <w:pPr>
        <w:ind w:left="4952"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1" w:hanging="245"/>
      </w:pPr>
      <w:rPr>
        <w:rFonts w:hint="default"/>
        <w:lang w:val="es-ES" w:eastAsia="en-US" w:bidi="ar-SA"/>
      </w:rPr>
    </w:lvl>
    <w:lvl w:ilvl="8">
      <w:start w:val="0"/>
      <w:numFmt w:val="bullet"/>
      <w:lvlText w:val="•"/>
      <w:lvlJc w:val="left"/>
      <w:pPr>
        <w:ind w:left="7756" w:hanging="245"/>
      </w:pPr>
      <w:rPr>
        <w:rFonts w:hint="default"/>
        <w:lang w:val="es-ES" w:eastAsia="en-US" w:bidi="ar-SA"/>
      </w:rPr>
    </w:lvl>
  </w:abstractNum>
  <w:abstractNum w:abstractNumId="24">
    <w:multiLevelType w:val="hybridMultilevel"/>
    <w:lvl w:ilvl="0">
      <w:start w:val="1"/>
      <w:numFmt w:val="decimal"/>
      <w:lvlText w:val="%1."/>
      <w:lvlJc w:val="left"/>
      <w:pPr>
        <w:ind w:left="274" w:hanging="327"/>
        <w:jc w:val="left"/>
      </w:pPr>
      <w:rPr>
        <w:rFonts w:hint="default" w:ascii="Arial" w:hAnsi="Arial" w:eastAsia="Arial" w:cs="Arial"/>
        <w:spacing w:val="-15"/>
        <w:w w:val="100"/>
        <w:sz w:val="20"/>
        <w:szCs w:val="20"/>
        <w:lang w:val="es-ES" w:eastAsia="en-US" w:bidi="ar-SA"/>
      </w:rPr>
    </w:lvl>
    <w:lvl w:ilvl="1">
      <w:start w:val="0"/>
      <w:numFmt w:val="bullet"/>
      <w:lvlText w:val="•"/>
      <w:lvlJc w:val="left"/>
      <w:pPr>
        <w:ind w:left="1214" w:hanging="327"/>
      </w:pPr>
      <w:rPr>
        <w:rFonts w:hint="default"/>
        <w:lang w:val="es-ES" w:eastAsia="en-US" w:bidi="ar-SA"/>
      </w:rPr>
    </w:lvl>
    <w:lvl w:ilvl="2">
      <w:start w:val="0"/>
      <w:numFmt w:val="bullet"/>
      <w:lvlText w:val="•"/>
      <w:lvlJc w:val="left"/>
      <w:pPr>
        <w:ind w:left="2149" w:hanging="327"/>
      </w:pPr>
      <w:rPr>
        <w:rFonts w:hint="default"/>
        <w:lang w:val="es-ES" w:eastAsia="en-US" w:bidi="ar-SA"/>
      </w:rPr>
    </w:lvl>
    <w:lvl w:ilvl="3">
      <w:start w:val="0"/>
      <w:numFmt w:val="bullet"/>
      <w:lvlText w:val="•"/>
      <w:lvlJc w:val="left"/>
      <w:pPr>
        <w:ind w:left="3083" w:hanging="327"/>
      </w:pPr>
      <w:rPr>
        <w:rFonts w:hint="default"/>
        <w:lang w:val="es-ES" w:eastAsia="en-US" w:bidi="ar-SA"/>
      </w:rPr>
    </w:lvl>
    <w:lvl w:ilvl="4">
      <w:start w:val="0"/>
      <w:numFmt w:val="bullet"/>
      <w:lvlText w:val="•"/>
      <w:lvlJc w:val="left"/>
      <w:pPr>
        <w:ind w:left="4018" w:hanging="327"/>
      </w:pPr>
      <w:rPr>
        <w:rFonts w:hint="default"/>
        <w:lang w:val="es-ES" w:eastAsia="en-US" w:bidi="ar-SA"/>
      </w:rPr>
    </w:lvl>
    <w:lvl w:ilvl="5">
      <w:start w:val="0"/>
      <w:numFmt w:val="bullet"/>
      <w:lvlText w:val="•"/>
      <w:lvlJc w:val="left"/>
      <w:pPr>
        <w:ind w:left="4952" w:hanging="327"/>
      </w:pPr>
      <w:rPr>
        <w:rFonts w:hint="default"/>
        <w:lang w:val="es-ES" w:eastAsia="en-US" w:bidi="ar-SA"/>
      </w:rPr>
    </w:lvl>
    <w:lvl w:ilvl="6">
      <w:start w:val="0"/>
      <w:numFmt w:val="bullet"/>
      <w:lvlText w:val="•"/>
      <w:lvlJc w:val="left"/>
      <w:pPr>
        <w:ind w:left="5887" w:hanging="327"/>
      </w:pPr>
      <w:rPr>
        <w:rFonts w:hint="default"/>
        <w:lang w:val="es-ES" w:eastAsia="en-US" w:bidi="ar-SA"/>
      </w:rPr>
    </w:lvl>
    <w:lvl w:ilvl="7">
      <w:start w:val="0"/>
      <w:numFmt w:val="bullet"/>
      <w:lvlText w:val="•"/>
      <w:lvlJc w:val="left"/>
      <w:pPr>
        <w:ind w:left="6821" w:hanging="327"/>
      </w:pPr>
      <w:rPr>
        <w:rFonts w:hint="default"/>
        <w:lang w:val="es-ES" w:eastAsia="en-US" w:bidi="ar-SA"/>
      </w:rPr>
    </w:lvl>
    <w:lvl w:ilvl="8">
      <w:start w:val="0"/>
      <w:numFmt w:val="bullet"/>
      <w:lvlText w:val="•"/>
      <w:lvlJc w:val="left"/>
      <w:pPr>
        <w:ind w:left="7756" w:hanging="327"/>
      </w:pPr>
      <w:rPr>
        <w:rFonts w:hint="default"/>
        <w:lang w:val="es-ES" w:eastAsia="en-US" w:bidi="ar-SA"/>
      </w:rPr>
    </w:lvl>
  </w:abstractNum>
  <w:abstractNum w:abstractNumId="23">
    <w:multiLevelType w:val="hybridMultilevel"/>
    <w:lvl w:ilvl="0">
      <w:start w:val="1"/>
      <w:numFmt w:val="lowerLetter"/>
      <w:lvlText w:val="%1)"/>
      <w:lvlJc w:val="left"/>
      <w:pPr>
        <w:ind w:left="274" w:hanging="242"/>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42"/>
      </w:pPr>
      <w:rPr>
        <w:rFonts w:hint="default"/>
        <w:lang w:val="es-ES" w:eastAsia="en-US" w:bidi="ar-SA"/>
      </w:rPr>
    </w:lvl>
    <w:lvl w:ilvl="2">
      <w:start w:val="0"/>
      <w:numFmt w:val="bullet"/>
      <w:lvlText w:val="•"/>
      <w:lvlJc w:val="left"/>
      <w:pPr>
        <w:ind w:left="2149" w:hanging="242"/>
      </w:pPr>
      <w:rPr>
        <w:rFonts w:hint="default"/>
        <w:lang w:val="es-ES" w:eastAsia="en-US" w:bidi="ar-SA"/>
      </w:rPr>
    </w:lvl>
    <w:lvl w:ilvl="3">
      <w:start w:val="0"/>
      <w:numFmt w:val="bullet"/>
      <w:lvlText w:val="•"/>
      <w:lvlJc w:val="left"/>
      <w:pPr>
        <w:ind w:left="3083" w:hanging="242"/>
      </w:pPr>
      <w:rPr>
        <w:rFonts w:hint="default"/>
        <w:lang w:val="es-ES" w:eastAsia="en-US" w:bidi="ar-SA"/>
      </w:rPr>
    </w:lvl>
    <w:lvl w:ilvl="4">
      <w:start w:val="0"/>
      <w:numFmt w:val="bullet"/>
      <w:lvlText w:val="•"/>
      <w:lvlJc w:val="left"/>
      <w:pPr>
        <w:ind w:left="4018" w:hanging="242"/>
      </w:pPr>
      <w:rPr>
        <w:rFonts w:hint="default"/>
        <w:lang w:val="es-ES" w:eastAsia="en-US" w:bidi="ar-SA"/>
      </w:rPr>
    </w:lvl>
    <w:lvl w:ilvl="5">
      <w:start w:val="0"/>
      <w:numFmt w:val="bullet"/>
      <w:lvlText w:val="•"/>
      <w:lvlJc w:val="left"/>
      <w:pPr>
        <w:ind w:left="4952"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1" w:hanging="242"/>
      </w:pPr>
      <w:rPr>
        <w:rFonts w:hint="default"/>
        <w:lang w:val="es-ES" w:eastAsia="en-US" w:bidi="ar-SA"/>
      </w:rPr>
    </w:lvl>
    <w:lvl w:ilvl="8">
      <w:start w:val="0"/>
      <w:numFmt w:val="bullet"/>
      <w:lvlText w:val="•"/>
      <w:lvlJc w:val="left"/>
      <w:pPr>
        <w:ind w:left="7756" w:hanging="242"/>
      </w:pPr>
      <w:rPr>
        <w:rFonts w:hint="default"/>
        <w:lang w:val="es-ES" w:eastAsia="en-US" w:bidi="ar-SA"/>
      </w:rPr>
    </w:lvl>
  </w:abstractNum>
  <w:abstractNum w:abstractNumId="22">
    <w:multiLevelType w:val="hybridMultilevel"/>
    <w:lvl w:ilvl="0">
      <w:start w:val="1"/>
      <w:numFmt w:val="decimal"/>
      <w:lvlText w:val="%1."/>
      <w:lvlJc w:val="left"/>
      <w:pPr>
        <w:ind w:left="274" w:hanging="238"/>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8"/>
      </w:pPr>
      <w:rPr>
        <w:rFonts w:hint="default"/>
        <w:lang w:val="es-ES" w:eastAsia="en-US" w:bidi="ar-SA"/>
      </w:rPr>
    </w:lvl>
    <w:lvl w:ilvl="2">
      <w:start w:val="0"/>
      <w:numFmt w:val="bullet"/>
      <w:lvlText w:val="•"/>
      <w:lvlJc w:val="left"/>
      <w:pPr>
        <w:ind w:left="2149" w:hanging="238"/>
      </w:pPr>
      <w:rPr>
        <w:rFonts w:hint="default"/>
        <w:lang w:val="es-ES" w:eastAsia="en-US" w:bidi="ar-SA"/>
      </w:rPr>
    </w:lvl>
    <w:lvl w:ilvl="3">
      <w:start w:val="0"/>
      <w:numFmt w:val="bullet"/>
      <w:lvlText w:val="•"/>
      <w:lvlJc w:val="left"/>
      <w:pPr>
        <w:ind w:left="3083" w:hanging="238"/>
      </w:pPr>
      <w:rPr>
        <w:rFonts w:hint="default"/>
        <w:lang w:val="es-ES" w:eastAsia="en-US" w:bidi="ar-SA"/>
      </w:rPr>
    </w:lvl>
    <w:lvl w:ilvl="4">
      <w:start w:val="0"/>
      <w:numFmt w:val="bullet"/>
      <w:lvlText w:val="•"/>
      <w:lvlJc w:val="left"/>
      <w:pPr>
        <w:ind w:left="4018" w:hanging="238"/>
      </w:pPr>
      <w:rPr>
        <w:rFonts w:hint="default"/>
        <w:lang w:val="es-ES" w:eastAsia="en-US" w:bidi="ar-SA"/>
      </w:rPr>
    </w:lvl>
    <w:lvl w:ilvl="5">
      <w:start w:val="0"/>
      <w:numFmt w:val="bullet"/>
      <w:lvlText w:val="•"/>
      <w:lvlJc w:val="left"/>
      <w:pPr>
        <w:ind w:left="4952"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1" w:hanging="238"/>
      </w:pPr>
      <w:rPr>
        <w:rFonts w:hint="default"/>
        <w:lang w:val="es-ES" w:eastAsia="en-US" w:bidi="ar-SA"/>
      </w:rPr>
    </w:lvl>
    <w:lvl w:ilvl="8">
      <w:start w:val="0"/>
      <w:numFmt w:val="bullet"/>
      <w:lvlText w:val="•"/>
      <w:lvlJc w:val="left"/>
      <w:pPr>
        <w:ind w:left="7756" w:hanging="238"/>
      </w:pPr>
      <w:rPr>
        <w:rFonts w:hint="default"/>
        <w:lang w:val="es-ES" w:eastAsia="en-US" w:bidi="ar-SA"/>
      </w:rPr>
    </w:lvl>
  </w:abstractNum>
  <w:abstractNum w:abstractNumId="21">
    <w:multiLevelType w:val="hybridMultilevel"/>
    <w:lvl w:ilvl="0">
      <w:start w:val="1"/>
      <w:numFmt w:val="lowerLetter"/>
      <w:lvlText w:val="%1)"/>
      <w:lvlJc w:val="left"/>
      <w:pPr>
        <w:ind w:left="274" w:hanging="249"/>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49"/>
      </w:pPr>
      <w:rPr>
        <w:rFonts w:hint="default"/>
        <w:lang w:val="es-ES" w:eastAsia="en-US" w:bidi="ar-SA"/>
      </w:rPr>
    </w:lvl>
    <w:lvl w:ilvl="2">
      <w:start w:val="0"/>
      <w:numFmt w:val="bullet"/>
      <w:lvlText w:val="•"/>
      <w:lvlJc w:val="left"/>
      <w:pPr>
        <w:ind w:left="2149" w:hanging="249"/>
      </w:pPr>
      <w:rPr>
        <w:rFonts w:hint="default"/>
        <w:lang w:val="es-ES" w:eastAsia="en-US" w:bidi="ar-SA"/>
      </w:rPr>
    </w:lvl>
    <w:lvl w:ilvl="3">
      <w:start w:val="0"/>
      <w:numFmt w:val="bullet"/>
      <w:lvlText w:val="•"/>
      <w:lvlJc w:val="left"/>
      <w:pPr>
        <w:ind w:left="3083" w:hanging="249"/>
      </w:pPr>
      <w:rPr>
        <w:rFonts w:hint="default"/>
        <w:lang w:val="es-ES" w:eastAsia="en-US" w:bidi="ar-SA"/>
      </w:rPr>
    </w:lvl>
    <w:lvl w:ilvl="4">
      <w:start w:val="0"/>
      <w:numFmt w:val="bullet"/>
      <w:lvlText w:val="•"/>
      <w:lvlJc w:val="left"/>
      <w:pPr>
        <w:ind w:left="4018" w:hanging="249"/>
      </w:pPr>
      <w:rPr>
        <w:rFonts w:hint="default"/>
        <w:lang w:val="es-ES" w:eastAsia="en-US" w:bidi="ar-SA"/>
      </w:rPr>
    </w:lvl>
    <w:lvl w:ilvl="5">
      <w:start w:val="0"/>
      <w:numFmt w:val="bullet"/>
      <w:lvlText w:val="•"/>
      <w:lvlJc w:val="left"/>
      <w:pPr>
        <w:ind w:left="4952" w:hanging="249"/>
      </w:pPr>
      <w:rPr>
        <w:rFonts w:hint="default"/>
        <w:lang w:val="es-ES" w:eastAsia="en-US" w:bidi="ar-SA"/>
      </w:rPr>
    </w:lvl>
    <w:lvl w:ilvl="6">
      <w:start w:val="0"/>
      <w:numFmt w:val="bullet"/>
      <w:lvlText w:val="•"/>
      <w:lvlJc w:val="left"/>
      <w:pPr>
        <w:ind w:left="5887" w:hanging="249"/>
      </w:pPr>
      <w:rPr>
        <w:rFonts w:hint="default"/>
        <w:lang w:val="es-ES" w:eastAsia="en-US" w:bidi="ar-SA"/>
      </w:rPr>
    </w:lvl>
    <w:lvl w:ilvl="7">
      <w:start w:val="0"/>
      <w:numFmt w:val="bullet"/>
      <w:lvlText w:val="•"/>
      <w:lvlJc w:val="left"/>
      <w:pPr>
        <w:ind w:left="6821" w:hanging="249"/>
      </w:pPr>
      <w:rPr>
        <w:rFonts w:hint="default"/>
        <w:lang w:val="es-ES" w:eastAsia="en-US" w:bidi="ar-SA"/>
      </w:rPr>
    </w:lvl>
    <w:lvl w:ilvl="8">
      <w:start w:val="0"/>
      <w:numFmt w:val="bullet"/>
      <w:lvlText w:val="•"/>
      <w:lvlJc w:val="left"/>
      <w:pPr>
        <w:ind w:left="7756" w:hanging="249"/>
      </w:pPr>
      <w:rPr>
        <w:rFonts w:hint="default"/>
        <w:lang w:val="es-ES" w:eastAsia="en-US" w:bidi="ar-SA"/>
      </w:rPr>
    </w:lvl>
  </w:abstractNum>
  <w:abstractNum w:abstractNumId="20">
    <w:multiLevelType w:val="hybridMultilevel"/>
    <w:lvl w:ilvl="0">
      <w:start w:val="1"/>
      <w:numFmt w:val="decimal"/>
      <w:lvlText w:val="%1."/>
      <w:lvlJc w:val="left"/>
      <w:pPr>
        <w:ind w:left="274" w:hanging="28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84"/>
      </w:pPr>
      <w:rPr>
        <w:rFonts w:hint="default"/>
        <w:lang w:val="es-ES" w:eastAsia="en-US" w:bidi="ar-SA"/>
      </w:rPr>
    </w:lvl>
    <w:lvl w:ilvl="2">
      <w:start w:val="0"/>
      <w:numFmt w:val="bullet"/>
      <w:lvlText w:val="•"/>
      <w:lvlJc w:val="left"/>
      <w:pPr>
        <w:ind w:left="2149" w:hanging="284"/>
      </w:pPr>
      <w:rPr>
        <w:rFonts w:hint="default"/>
        <w:lang w:val="es-ES" w:eastAsia="en-US" w:bidi="ar-SA"/>
      </w:rPr>
    </w:lvl>
    <w:lvl w:ilvl="3">
      <w:start w:val="0"/>
      <w:numFmt w:val="bullet"/>
      <w:lvlText w:val="•"/>
      <w:lvlJc w:val="left"/>
      <w:pPr>
        <w:ind w:left="3083" w:hanging="284"/>
      </w:pPr>
      <w:rPr>
        <w:rFonts w:hint="default"/>
        <w:lang w:val="es-ES" w:eastAsia="en-US" w:bidi="ar-SA"/>
      </w:rPr>
    </w:lvl>
    <w:lvl w:ilvl="4">
      <w:start w:val="0"/>
      <w:numFmt w:val="bullet"/>
      <w:lvlText w:val="•"/>
      <w:lvlJc w:val="left"/>
      <w:pPr>
        <w:ind w:left="4018" w:hanging="284"/>
      </w:pPr>
      <w:rPr>
        <w:rFonts w:hint="default"/>
        <w:lang w:val="es-ES" w:eastAsia="en-US" w:bidi="ar-SA"/>
      </w:rPr>
    </w:lvl>
    <w:lvl w:ilvl="5">
      <w:start w:val="0"/>
      <w:numFmt w:val="bullet"/>
      <w:lvlText w:val="•"/>
      <w:lvlJc w:val="left"/>
      <w:pPr>
        <w:ind w:left="4952" w:hanging="284"/>
      </w:pPr>
      <w:rPr>
        <w:rFonts w:hint="default"/>
        <w:lang w:val="es-ES" w:eastAsia="en-US" w:bidi="ar-SA"/>
      </w:rPr>
    </w:lvl>
    <w:lvl w:ilvl="6">
      <w:start w:val="0"/>
      <w:numFmt w:val="bullet"/>
      <w:lvlText w:val="•"/>
      <w:lvlJc w:val="left"/>
      <w:pPr>
        <w:ind w:left="5887" w:hanging="284"/>
      </w:pPr>
      <w:rPr>
        <w:rFonts w:hint="default"/>
        <w:lang w:val="es-ES" w:eastAsia="en-US" w:bidi="ar-SA"/>
      </w:rPr>
    </w:lvl>
    <w:lvl w:ilvl="7">
      <w:start w:val="0"/>
      <w:numFmt w:val="bullet"/>
      <w:lvlText w:val="•"/>
      <w:lvlJc w:val="left"/>
      <w:pPr>
        <w:ind w:left="6821" w:hanging="284"/>
      </w:pPr>
      <w:rPr>
        <w:rFonts w:hint="default"/>
        <w:lang w:val="es-ES" w:eastAsia="en-US" w:bidi="ar-SA"/>
      </w:rPr>
    </w:lvl>
    <w:lvl w:ilvl="8">
      <w:start w:val="0"/>
      <w:numFmt w:val="bullet"/>
      <w:lvlText w:val="•"/>
      <w:lvlJc w:val="left"/>
      <w:pPr>
        <w:ind w:left="7756" w:hanging="284"/>
      </w:pPr>
      <w:rPr>
        <w:rFonts w:hint="default"/>
        <w:lang w:val="es-ES" w:eastAsia="en-US" w:bidi="ar-SA"/>
      </w:rPr>
    </w:lvl>
  </w:abstractNum>
  <w:abstractNum w:abstractNumId="19">
    <w:multiLevelType w:val="hybridMultilevel"/>
    <w:lvl w:ilvl="0">
      <w:start w:val="1"/>
      <w:numFmt w:val="decimal"/>
      <w:lvlText w:val="%1."/>
      <w:lvlJc w:val="left"/>
      <w:pPr>
        <w:ind w:left="782" w:hanging="168"/>
        <w:jc w:val="left"/>
      </w:pPr>
      <w:rPr>
        <w:rFonts w:hint="default" w:ascii="Arial" w:hAnsi="Arial" w:eastAsia="Arial" w:cs="Arial"/>
        <w:spacing w:val="-1"/>
        <w:w w:val="100"/>
        <w:sz w:val="18"/>
        <w:szCs w:val="18"/>
        <w:lang w:val="es-ES" w:eastAsia="en-US" w:bidi="ar-SA"/>
      </w:rPr>
    </w:lvl>
    <w:lvl w:ilvl="1">
      <w:start w:val="0"/>
      <w:numFmt w:val="bullet"/>
      <w:lvlText w:val="•"/>
      <w:lvlJc w:val="left"/>
      <w:pPr>
        <w:ind w:left="1664" w:hanging="168"/>
      </w:pPr>
      <w:rPr>
        <w:rFonts w:hint="default"/>
        <w:lang w:val="es-ES" w:eastAsia="en-US" w:bidi="ar-SA"/>
      </w:rPr>
    </w:lvl>
    <w:lvl w:ilvl="2">
      <w:start w:val="0"/>
      <w:numFmt w:val="bullet"/>
      <w:lvlText w:val="•"/>
      <w:lvlJc w:val="left"/>
      <w:pPr>
        <w:ind w:left="2549" w:hanging="168"/>
      </w:pPr>
      <w:rPr>
        <w:rFonts w:hint="default"/>
        <w:lang w:val="es-ES" w:eastAsia="en-US" w:bidi="ar-SA"/>
      </w:rPr>
    </w:lvl>
    <w:lvl w:ilvl="3">
      <w:start w:val="0"/>
      <w:numFmt w:val="bullet"/>
      <w:lvlText w:val="•"/>
      <w:lvlJc w:val="left"/>
      <w:pPr>
        <w:ind w:left="3433" w:hanging="168"/>
      </w:pPr>
      <w:rPr>
        <w:rFonts w:hint="default"/>
        <w:lang w:val="es-ES" w:eastAsia="en-US" w:bidi="ar-SA"/>
      </w:rPr>
    </w:lvl>
    <w:lvl w:ilvl="4">
      <w:start w:val="0"/>
      <w:numFmt w:val="bullet"/>
      <w:lvlText w:val="•"/>
      <w:lvlJc w:val="left"/>
      <w:pPr>
        <w:ind w:left="4318" w:hanging="168"/>
      </w:pPr>
      <w:rPr>
        <w:rFonts w:hint="default"/>
        <w:lang w:val="es-ES" w:eastAsia="en-US" w:bidi="ar-SA"/>
      </w:rPr>
    </w:lvl>
    <w:lvl w:ilvl="5">
      <w:start w:val="0"/>
      <w:numFmt w:val="bullet"/>
      <w:lvlText w:val="•"/>
      <w:lvlJc w:val="left"/>
      <w:pPr>
        <w:ind w:left="5202" w:hanging="168"/>
      </w:pPr>
      <w:rPr>
        <w:rFonts w:hint="default"/>
        <w:lang w:val="es-ES" w:eastAsia="en-US" w:bidi="ar-SA"/>
      </w:rPr>
    </w:lvl>
    <w:lvl w:ilvl="6">
      <w:start w:val="0"/>
      <w:numFmt w:val="bullet"/>
      <w:lvlText w:val="•"/>
      <w:lvlJc w:val="left"/>
      <w:pPr>
        <w:ind w:left="6087" w:hanging="168"/>
      </w:pPr>
      <w:rPr>
        <w:rFonts w:hint="default"/>
        <w:lang w:val="es-ES" w:eastAsia="en-US" w:bidi="ar-SA"/>
      </w:rPr>
    </w:lvl>
    <w:lvl w:ilvl="7">
      <w:start w:val="0"/>
      <w:numFmt w:val="bullet"/>
      <w:lvlText w:val="•"/>
      <w:lvlJc w:val="left"/>
      <w:pPr>
        <w:ind w:left="6971" w:hanging="168"/>
      </w:pPr>
      <w:rPr>
        <w:rFonts w:hint="default"/>
        <w:lang w:val="es-ES" w:eastAsia="en-US" w:bidi="ar-SA"/>
      </w:rPr>
    </w:lvl>
    <w:lvl w:ilvl="8">
      <w:start w:val="0"/>
      <w:numFmt w:val="bullet"/>
      <w:lvlText w:val="•"/>
      <w:lvlJc w:val="left"/>
      <w:pPr>
        <w:ind w:left="7856" w:hanging="168"/>
      </w:pPr>
      <w:rPr>
        <w:rFonts w:hint="default"/>
        <w:lang w:val="es-ES" w:eastAsia="en-US" w:bidi="ar-SA"/>
      </w:rPr>
    </w:lvl>
  </w:abstractNum>
  <w:abstractNum w:abstractNumId="18">
    <w:multiLevelType w:val="hybridMultilevel"/>
    <w:lvl w:ilvl="0">
      <w:start w:val="1"/>
      <w:numFmt w:val="lowerLetter"/>
      <w:lvlText w:val="%1)"/>
      <w:lvlJc w:val="left"/>
      <w:pPr>
        <w:ind w:left="847"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718" w:hanging="234"/>
      </w:pPr>
      <w:rPr>
        <w:rFonts w:hint="default"/>
        <w:lang w:val="es-ES" w:eastAsia="en-US" w:bidi="ar-SA"/>
      </w:rPr>
    </w:lvl>
    <w:lvl w:ilvl="2">
      <w:start w:val="0"/>
      <w:numFmt w:val="bullet"/>
      <w:lvlText w:val="•"/>
      <w:lvlJc w:val="left"/>
      <w:pPr>
        <w:ind w:left="2597" w:hanging="234"/>
      </w:pPr>
      <w:rPr>
        <w:rFonts w:hint="default"/>
        <w:lang w:val="es-ES" w:eastAsia="en-US" w:bidi="ar-SA"/>
      </w:rPr>
    </w:lvl>
    <w:lvl w:ilvl="3">
      <w:start w:val="0"/>
      <w:numFmt w:val="bullet"/>
      <w:lvlText w:val="•"/>
      <w:lvlJc w:val="left"/>
      <w:pPr>
        <w:ind w:left="3475" w:hanging="234"/>
      </w:pPr>
      <w:rPr>
        <w:rFonts w:hint="default"/>
        <w:lang w:val="es-ES" w:eastAsia="en-US" w:bidi="ar-SA"/>
      </w:rPr>
    </w:lvl>
    <w:lvl w:ilvl="4">
      <w:start w:val="0"/>
      <w:numFmt w:val="bullet"/>
      <w:lvlText w:val="•"/>
      <w:lvlJc w:val="left"/>
      <w:pPr>
        <w:ind w:left="4354" w:hanging="234"/>
      </w:pPr>
      <w:rPr>
        <w:rFonts w:hint="default"/>
        <w:lang w:val="es-ES" w:eastAsia="en-US" w:bidi="ar-SA"/>
      </w:rPr>
    </w:lvl>
    <w:lvl w:ilvl="5">
      <w:start w:val="0"/>
      <w:numFmt w:val="bullet"/>
      <w:lvlText w:val="•"/>
      <w:lvlJc w:val="left"/>
      <w:pPr>
        <w:ind w:left="5232"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89" w:hanging="234"/>
      </w:pPr>
      <w:rPr>
        <w:rFonts w:hint="default"/>
        <w:lang w:val="es-ES" w:eastAsia="en-US" w:bidi="ar-SA"/>
      </w:rPr>
    </w:lvl>
    <w:lvl w:ilvl="8">
      <w:start w:val="0"/>
      <w:numFmt w:val="bullet"/>
      <w:lvlText w:val="•"/>
      <w:lvlJc w:val="left"/>
      <w:pPr>
        <w:ind w:left="7868" w:hanging="234"/>
      </w:pPr>
      <w:rPr>
        <w:rFonts w:hint="default"/>
        <w:lang w:val="es-ES" w:eastAsia="en-US" w:bidi="ar-SA"/>
      </w:rPr>
    </w:lvl>
  </w:abstractNum>
  <w:abstractNum w:abstractNumId="17">
    <w:multiLevelType w:val="hybridMultilevel"/>
    <w:lvl w:ilvl="0">
      <w:start w:val="1"/>
      <w:numFmt w:val="decimal"/>
      <w:lvlText w:val="%1."/>
      <w:lvlJc w:val="left"/>
      <w:pPr>
        <w:ind w:left="274" w:hanging="239"/>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39"/>
      </w:pPr>
      <w:rPr>
        <w:rFonts w:hint="default"/>
        <w:lang w:val="es-ES" w:eastAsia="en-US" w:bidi="ar-SA"/>
      </w:rPr>
    </w:lvl>
    <w:lvl w:ilvl="2">
      <w:start w:val="0"/>
      <w:numFmt w:val="bullet"/>
      <w:lvlText w:val="•"/>
      <w:lvlJc w:val="left"/>
      <w:pPr>
        <w:ind w:left="2149" w:hanging="239"/>
      </w:pPr>
      <w:rPr>
        <w:rFonts w:hint="default"/>
        <w:lang w:val="es-ES" w:eastAsia="en-US" w:bidi="ar-SA"/>
      </w:rPr>
    </w:lvl>
    <w:lvl w:ilvl="3">
      <w:start w:val="0"/>
      <w:numFmt w:val="bullet"/>
      <w:lvlText w:val="•"/>
      <w:lvlJc w:val="left"/>
      <w:pPr>
        <w:ind w:left="3083" w:hanging="239"/>
      </w:pPr>
      <w:rPr>
        <w:rFonts w:hint="default"/>
        <w:lang w:val="es-ES" w:eastAsia="en-US" w:bidi="ar-SA"/>
      </w:rPr>
    </w:lvl>
    <w:lvl w:ilvl="4">
      <w:start w:val="0"/>
      <w:numFmt w:val="bullet"/>
      <w:lvlText w:val="•"/>
      <w:lvlJc w:val="left"/>
      <w:pPr>
        <w:ind w:left="4018" w:hanging="239"/>
      </w:pPr>
      <w:rPr>
        <w:rFonts w:hint="default"/>
        <w:lang w:val="es-ES" w:eastAsia="en-US" w:bidi="ar-SA"/>
      </w:rPr>
    </w:lvl>
    <w:lvl w:ilvl="5">
      <w:start w:val="0"/>
      <w:numFmt w:val="bullet"/>
      <w:lvlText w:val="•"/>
      <w:lvlJc w:val="left"/>
      <w:pPr>
        <w:ind w:left="4952"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1" w:hanging="239"/>
      </w:pPr>
      <w:rPr>
        <w:rFonts w:hint="default"/>
        <w:lang w:val="es-ES" w:eastAsia="en-US" w:bidi="ar-SA"/>
      </w:rPr>
    </w:lvl>
    <w:lvl w:ilvl="8">
      <w:start w:val="0"/>
      <w:numFmt w:val="bullet"/>
      <w:lvlText w:val="•"/>
      <w:lvlJc w:val="left"/>
      <w:pPr>
        <w:ind w:left="7756" w:hanging="239"/>
      </w:pPr>
      <w:rPr>
        <w:rFonts w:hint="default"/>
        <w:lang w:val="es-ES" w:eastAsia="en-US" w:bidi="ar-SA"/>
      </w:rPr>
    </w:lvl>
  </w:abstractNum>
  <w:abstractNum w:abstractNumId="16">
    <w:multiLevelType w:val="hybridMultilevel"/>
    <w:lvl w:ilvl="0">
      <w:start w:val="1"/>
      <w:numFmt w:val="decimal"/>
      <w:lvlText w:val="%1."/>
      <w:lvlJc w:val="left"/>
      <w:pPr>
        <w:ind w:left="274" w:hanging="268"/>
        <w:jc w:val="left"/>
      </w:pPr>
      <w:rPr>
        <w:rFonts w:hint="default" w:ascii="Arial" w:hAnsi="Arial" w:eastAsia="Arial" w:cs="Arial"/>
        <w:spacing w:val="-15"/>
        <w:w w:val="100"/>
        <w:sz w:val="20"/>
        <w:szCs w:val="20"/>
        <w:lang w:val="es-ES" w:eastAsia="en-US" w:bidi="ar-SA"/>
      </w:rPr>
    </w:lvl>
    <w:lvl w:ilvl="1">
      <w:start w:val="0"/>
      <w:numFmt w:val="bullet"/>
      <w:lvlText w:val="•"/>
      <w:lvlJc w:val="left"/>
      <w:pPr>
        <w:ind w:left="1214" w:hanging="268"/>
      </w:pPr>
      <w:rPr>
        <w:rFonts w:hint="default"/>
        <w:lang w:val="es-ES" w:eastAsia="en-US" w:bidi="ar-SA"/>
      </w:rPr>
    </w:lvl>
    <w:lvl w:ilvl="2">
      <w:start w:val="0"/>
      <w:numFmt w:val="bullet"/>
      <w:lvlText w:val="•"/>
      <w:lvlJc w:val="left"/>
      <w:pPr>
        <w:ind w:left="2149" w:hanging="268"/>
      </w:pPr>
      <w:rPr>
        <w:rFonts w:hint="default"/>
        <w:lang w:val="es-ES" w:eastAsia="en-US" w:bidi="ar-SA"/>
      </w:rPr>
    </w:lvl>
    <w:lvl w:ilvl="3">
      <w:start w:val="0"/>
      <w:numFmt w:val="bullet"/>
      <w:lvlText w:val="•"/>
      <w:lvlJc w:val="left"/>
      <w:pPr>
        <w:ind w:left="3083" w:hanging="268"/>
      </w:pPr>
      <w:rPr>
        <w:rFonts w:hint="default"/>
        <w:lang w:val="es-ES" w:eastAsia="en-US" w:bidi="ar-SA"/>
      </w:rPr>
    </w:lvl>
    <w:lvl w:ilvl="4">
      <w:start w:val="0"/>
      <w:numFmt w:val="bullet"/>
      <w:lvlText w:val="•"/>
      <w:lvlJc w:val="left"/>
      <w:pPr>
        <w:ind w:left="4018" w:hanging="268"/>
      </w:pPr>
      <w:rPr>
        <w:rFonts w:hint="default"/>
        <w:lang w:val="es-ES" w:eastAsia="en-US" w:bidi="ar-SA"/>
      </w:rPr>
    </w:lvl>
    <w:lvl w:ilvl="5">
      <w:start w:val="0"/>
      <w:numFmt w:val="bullet"/>
      <w:lvlText w:val="•"/>
      <w:lvlJc w:val="left"/>
      <w:pPr>
        <w:ind w:left="4952" w:hanging="268"/>
      </w:pPr>
      <w:rPr>
        <w:rFonts w:hint="default"/>
        <w:lang w:val="es-ES" w:eastAsia="en-US" w:bidi="ar-SA"/>
      </w:rPr>
    </w:lvl>
    <w:lvl w:ilvl="6">
      <w:start w:val="0"/>
      <w:numFmt w:val="bullet"/>
      <w:lvlText w:val="•"/>
      <w:lvlJc w:val="left"/>
      <w:pPr>
        <w:ind w:left="5887" w:hanging="268"/>
      </w:pPr>
      <w:rPr>
        <w:rFonts w:hint="default"/>
        <w:lang w:val="es-ES" w:eastAsia="en-US" w:bidi="ar-SA"/>
      </w:rPr>
    </w:lvl>
    <w:lvl w:ilvl="7">
      <w:start w:val="0"/>
      <w:numFmt w:val="bullet"/>
      <w:lvlText w:val="•"/>
      <w:lvlJc w:val="left"/>
      <w:pPr>
        <w:ind w:left="6821" w:hanging="268"/>
      </w:pPr>
      <w:rPr>
        <w:rFonts w:hint="default"/>
        <w:lang w:val="es-ES" w:eastAsia="en-US" w:bidi="ar-SA"/>
      </w:rPr>
    </w:lvl>
    <w:lvl w:ilvl="8">
      <w:start w:val="0"/>
      <w:numFmt w:val="bullet"/>
      <w:lvlText w:val="•"/>
      <w:lvlJc w:val="left"/>
      <w:pPr>
        <w:ind w:left="7756" w:hanging="268"/>
      </w:pPr>
      <w:rPr>
        <w:rFonts w:hint="default"/>
        <w:lang w:val="es-ES" w:eastAsia="en-US" w:bidi="ar-SA"/>
      </w:rPr>
    </w:lvl>
  </w:abstractNum>
  <w:abstractNum w:abstractNumId="15">
    <w:multiLevelType w:val="hybridMultilevel"/>
    <w:lvl w:ilvl="0">
      <w:start w:val="1"/>
      <w:numFmt w:val="decimal"/>
      <w:lvlText w:val="%1."/>
      <w:lvlJc w:val="left"/>
      <w:pPr>
        <w:ind w:left="274" w:hanging="245"/>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45"/>
      </w:pPr>
      <w:rPr>
        <w:rFonts w:hint="default"/>
        <w:lang w:val="es-ES" w:eastAsia="en-US" w:bidi="ar-SA"/>
      </w:rPr>
    </w:lvl>
    <w:lvl w:ilvl="2">
      <w:start w:val="0"/>
      <w:numFmt w:val="bullet"/>
      <w:lvlText w:val="•"/>
      <w:lvlJc w:val="left"/>
      <w:pPr>
        <w:ind w:left="2149" w:hanging="245"/>
      </w:pPr>
      <w:rPr>
        <w:rFonts w:hint="default"/>
        <w:lang w:val="es-ES" w:eastAsia="en-US" w:bidi="ar-SA"/>
      </w:rPr>
    </w:lvl>
    <w:lvl w:ilvl="3">
      <w:start w:val="0"/>
      <w:numFmt w:val="bullet"/>
      <w:lvlText w:val="•"/>
      <w:lvlJc w:val="left"/>
      <w:pPr>
        <w:ind w:left="3083" w:hanging="245"/>
      </w:pPr>
      <w:rPr>
        <w:rFonts w:hint="default"/>
        <w:lang w:val="es-ES" w:eastAsia="en-US" w:bidi="ar-SA"/>
      </w:rPr>
    </w:lvl>
    <w:lvl w:ilvl="4">
      <w:start w:val="0"/>
      <w:numFmt w:val="bullet"/>
      <w:lvlText w:val="•"/>
      <w:lvlJc w:val="left"/>
      <w:pPr>
        <w:ind w:left="4018" w:hanging="245"/>
      </w:pPr>
      <w:rPr>
        <w:rFonts w:hint="default"/>
        <w:lang w:val="es-ES" w:eastAsia="en-US" w:bidi="ar-SA"/>
      </w:rPr>
    </w:lvl>
    <w:lvl w:ilvl="5">
      <w:start w:val="0"/>
      <w:numFmt w:val="bullet"/>
      <w:lvlText w:val="•"/>
      <w:lvlJc w:val="left"/>
      <w:pPr>
        <w:ind w:left="4952"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1" w:hanging="245"/>
      </w:pPr>
      <w:rPr>
        <w:rFonts w:hint="default"/>
        <w:lang w:val="es-ES" w:eastAsia="en-US" w:bidi="ar-SA"/>
      </w:rPr>
    </w:lvl>
    <w:lvl w:ilvl="8">
      <w:start w:val="0"/>
      <w:numFmt w:val="bullet"/>
      <w:lvlText w:val="•"/>
      <w:lvlJc w:val="left"/>
      <w:pPr>
        <w:ind w:left="7756" w:hanging="245"/>
      </w:pPr>
      <w:rPr>
        <w:rFonts w:hint="default"/>
        <w:lang w:val="es-ES" w:eastAsia="en-US" w:bidi="ar-SA"/>
      </w:rPr>
    </w:lvl>
  </w:abstractNum>
  <w:abstractNum w:abstractNumId="14">
    <w:multiLevelType w:val="hybridMultilevel"/>
    <w:lvl w:ilvl="0">
      <w:start w:val="1"/>
      <w:numFmt w:val="decimal"/>
      <w:lvlText w:val="%1."/>
      <w:lvlJc w:val="left"/>
      <w:pPr>
        <w:ind w:left="274" w:hanging="253"/>
        <w:jc w:val="left"/>
      </w:pPr>
      <w:rPr>
        <w:rFonts w:hint="default" w:ascii="Arial" w:hAnsi="Arial" w:eastAsia="Arial" w:cs="Arial"/>
        <w:spacing w:val="-26"/>
        <w:w w:val="100"/>
        <w:sz w:val="20"/>
        <w:szCs w:val="20"/>
        <w:lang w:val="es-ES" w:eastAsia="en-US" w:bidi="ar-SA"/>
      </w:rPr>
    </w:lvl>
    <w:lvl w:ilvl="1">
      <w:start w:val="0"/>
      <w:numFmt w:val="bullet"/>
      <w:lvlText w:val="•"/>
      <w:lvlJc w:val="left"/>
      <w:pPr>
        <w:ind w:left="1214" w:hanging="253"/>
      </w:pPr>
      <w:rPr>
        <w:rFonts w:hint="default"/>
        <w:lang w:val="es-ES" w:eastAsia="en-US" w:bidi="ar-SA"/>
      </w:rPr>
    </w:lvl>
    <w:lvl w:ilvl="2">
      <w:start w:val="0"/>
      <w:numFmt w:val="bullet"/>
      <w:lvlText w:val="•"/>
      <w:lvlJc w:val="left"/>
      <w:pPr>
        <w:ind w:left="2149" w:hanging="253"/>
      </w:pPr>
      <w:rPr>
        <w:rFonts w:hint="default"/>
        <w:lang w:val="es-ES" w:eastAsia="en-US" w:bidi="ar-SA"/>
      </w:rPr>
    </w:lvl>
    <w:lvl w:ilvl="3">
      <w:start w:val="0"/>
      <w:numFmt w:val="bullet"/>
      <w:lvlText w:val="•"/>
      <w:lvlJc w:val="left"/>
      <w:pPr>
        <w:ind w:left="3083" w:hanging="253"/>
      </w:pPr>
      <w:rPr>
        <w:rFonts w:hint="default"/>
        <w:lang w:val="es-ES" w:eastAsia="en-US" w:bidi="ar-SA"/>
      </w:rPr>
    </w:lvl>
    <w:lvl w:ilvl="4">
      <w:start w:val="0"/>
      <w:numFmt w:val="bullet"/>
      <w:lvlText w:val="•"/>
      <w:lvlJc w:val="left"/>
      <w:pPr>
        <w:ind w:left="4018" w:hanging="253"/>
      </w:pPr>
      <w:rPr>
        <w:rFonts w:hint="default"/>
        <w:lang w:val="es-ES" w:eastAsia="en-US" w:bidi="ar-SA"/>
      </w:rPr>
    </w:lvl>
    <w:lvl w:ilvl="5">
      <w:start w:val="0"/>
      <w:numFmt w:val="bullet"/>
      <w:lvlText w:val="•"/>
      <w:lvlJc w:val="left"/>
      <w:pPr>
        <w:ind w:left="4952" w:hanging="253"/>
      </w:pPr>
      <w:rPr>
        <w:rFonts w:hint="default"/>
        <w:lang w:val="es-ES" w:eastAsia="en-US" w:bidi="ar-SA"/>
      </w:rPr>
    </w:lvl>
    <w:lvl w:ilvl="6">
      <w:start w:val="0"/>
      <w:numFmt w:val="bullet"/>
      <w:lvlText w:val="•"/>
      <w:lvlJc w:val="left"/>
      <w:pPr>
        <w:ind w:left="5887" w:hanging="253"/>
      </w:pPr>
      <w:rPr>
        <w:rFonts w:hint="default"/>
        <w:lang w:val="es-ES" w:eastAsia="en-US" w:bidi="ar-SA"/>
      </w:rPr>
    </w:lvl>
    <w:lvl w:ilvl="7">
      <w:start w:val="0"/>
      <w:numFmt w:val="bullet"/>
      <w:lvlText w:val="•"/>
      <w:lvlJc w:val="left"/>
      <w:pPr>
        <w:ind w:left="6821" w:hanging="253"/>
      </w:pPr>
      <w:rPr>
        <w:rFonts w:hint="default"/>
        <w:lang w:val="es-ES" w:eastAsia="en-US" w:bidi="ar-SA"/>
      </w:rPr>
    </w:lvl>
    <w:lvl w:ilvl="8">
      <w:start w:val="0"/>
      <w:numFmt w:val="bullet"/>
      <w:lvlText w:val="•"/>
      <w:lvlJc w:val="left"/>
      <w:pPr>
        <w:ind w:left="7756" w:hanging="253"/>
      </w:pPr>
      <w:rPr>
        <w:rFonts w:hint="default"/>
        <w:lang w:val="es-ES" w:eastAsia="en-US" w:bidi="ar-SA"/>
      </w:rPr>
    </w:lvl>
  </w:abstractNum>
  <w:abstractNum w:abstractNumId="13">
    <w:multiLevelType w:val="hybridMultilevel"/>
    <w:lvl w:ilvl="0">
      <w:start w:val="1"/>
      <w:numFmt w:val="lowerLetter"/>
      <w:lvlText w:val="%1)"/>
      <w:lvlJc w:val="left"/>
      <w:pPr>
        <w:ind w:left="847"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718" w:hanging="234"/>
      </w:pPr>
      <w:rPr>
        <w:rFonts w:hint="default"/>
        <w:lang w:val="es-ES" w:eastAsia="en-US" w:bidi="ar-SA"/>
      </w:rPr>
    </w:lvl>
    <w:lvl w:ilvl="2">
      <w:start w:val="0"/>
      <w:numFmt w:val="bullet"/>
      <w:lvlText w:val="•"/>
      <w:lvlJc w:val="left"/>
      <w:pPr>
        <w:ind w:left="2597" w:hanging="234"/>
      </w:pPr>
      <w:rPr>
        <w:rFonts w:hint="default"/>
        <w:lang w:val="es-ES" w:eastAsia="en-US" w:bidi="ar-SA"/>
      </w:rPr>
    </w:lvl>
    <w:lvl w:ilvl="3">
      <w:start w:val="0"/>
      <w:numFmt w:val="bullet"/>
      <w:lvlText w:val="•"/>
      <w:lvlJc w:val="left"/>
      <w:pPr>
        <w:ind w:left="3475" w:hanging="234"/>
      </w:pPr>
      <w:rPr>
        <w:rFonts w:hint="default"/>
        <w:lang w:val="es-ES" w:eastAsia="en-US" w:bidi="ar-SA"/>
      </w:rPr>
    </w:lvl>
    <w:lvl w:ilvl="4">
      <w:start w:val="0"/>
      <w:numFmt w:val="bullet"/>
      <w:lvlText w:val="•"/>
      <w:lvlJc w:val="left"/>
      <w:pPr>
        <w:ind w:left="4354" w:hanging="234"/>
      </w:pPr>
      <w:rPr>
        <w:rFonts w:hint="default"/>
        <w:lang w:val="es-ES" w:eastAsia="en-US" w:bidi="ar-SA"/>
      </w:rPr>
    </w:lvl>
    <w:lvl w:ilvl="5">
      <w:start w:val="0"/>
      <w:numFmt w:val="bullet"/>
      <w:lvlText w:val="•"/>
      <w:lvlJc w:val="left"/>
      <w:pPr>
        <w:ind w:left="5232"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89" w:hanging="234"/>
      </w:pPr>
      <w:rPr>
        <w:rFonts w:hint="default"/>
        <w:lang w:val="es-ES" w:eastAsia="en-US" w:bidi="ar-SA"/>
      </w:rPr>
    </w:lvl>
    <w:lvl w:ilvl="8">
      <w:start w:val="0"/>
      <w:numFmt w:val="bullet"/>
      <w:lvlText w:val="•"/>
      <w:lvlJc w:val="left"/>
      <w:pPr>
        <w:ind w:left="7868" w:hanging="234"/>
      </w:pPr>
      <w:rPr>
        <w:rFonts w:hint="default"/>
        <w:lang w:val="es-ES" w:eastAsia="en-US" w:bidi="ar-SA"/>
      </w:rPr>
    </w:lvl>
  </w:abstractNum>
  <w:abstractNum w:abstractNumId="12">
    <w:multiLevelType w:val="hybridMultilevel"/>
    <w:lvl w:ilvl="0">
      <w:start w:val="2"/>
      <w:numFmt w:val="decimal"/>
      <w:lvlText w:val="%1."/>
      <w:lvlJc w:val="left"/>
      <w:pPr>
        <w:ind w:left="274" w:hanging="266"/>
        <w:jc w:val="left"/>
      </w:pPr>
      <w:rPr>
        <w:rFonts w:hint="default" w:ascii="Arial" w:hAnsi="Arial" w:eastAsia="Arial" w:cs="Arial"/>
        <w:spacing w:val="-13"/>
        <w:w w:val="100"/>
        <w:sz w:val="20"/>
        <w:szCs w:val="20"/>
        <w:lang w:val="es-ES" w:eastAsia="en-US" w:bidi="ar-SA"/>
      </w:rPr>
    </w:lvl>
    <w:lvl w:ilvl="1">
      <w:start w:val="0"/>
      <w:numFmt w:val="bullet"/>
      <w:lvlText w:val="•"/>
      <w:lvlJc w:val="left"/>
      <w:pPr>
        <w:ind w:left="1214" w:hanging="266"/>
      </w:pPr>
      <w:rPr>
        <w:rFonts w:hint="default"/>
        <w:lang w:val="es-ES" w:eastAsia="en-US" w:bidi="ar-SA"/>
      </w:rPr>
    </w:lvl>
    <w:lvl w:ilvl="2">
      <w:start w:val="0"/>
      <w:numFmt w:val="bullet"/>
      <w:lvlText w:val="•"/>
      <w:lvlJc w:val="left"/>
      <w:pPr>
        <w:ind w:left="2149" w:hanging="266"/>
      </w:pPr>
      <w:rPr>
        <w:rFonts w:hint="default"/>
        <w:lang w:val="es-ES" w:eastAsia="en-US" w:bidi="ar-SA"/>
      </w:rPr>
    </w:lvl>
    <w:lvl w:ilvl="3">
      <w:start w:val="0"/>
      <w:numFmt w:val="bullet"/>
      <w:lvlText w:val="•"/>
      <w:lvlJc w:val="left"/>
      <w:pPr>
        <w:ind w:left="3083" w:hanging="266"/>
      </w:pPr>
      <w:rPr>
        <w:rFonts w:hint="default"/>
        <w:lang w:val="es-ES" w:eastAsia="en-US" w:bidi="ar-SA"/>
      </w:rPr>
    </w:lvl>
    <w:lvl w:ilvl="4">
      <w:start w:val="0"/>
      <w:numFmt w:val="bullet"/>
      <w:lvlText w:val="•"/>
      <w:lvlJc w:val="left"/>
      <w:pPr>
        <w:ind w:left="4018" w:hanging="266"/>
      </w:pPr>
      <w:rPr>
        <w:rFonts w:hint="default"/>
        <w:lang w:val="es-ES" w:eastAsia="en-US" w:bidi="ar-SA"/>
      </w:rPr>
    </w:lvl>
    <w:lvl w:ilvl="5">
      <w:start w:val="0"/>
      <w:numFmt w:val="bullet"/>
      <w:lvlText w:val="•"/>
      <w:lvlJc w:val="left"/>
      <w:pPr>
        <w:ind w:left="4952" w:hanging="266"/>
      </w:pPr>
      <w:rPr>
        <w:rFonts w:hint="default"/>
        <w:lang w:val="es-ES" w:eastAsia="en-US" w:bidi="ar-SA"/>
      </w:rPr>
    </w:lvl>
    <w:lvl w:ilvl="6">
      <w:start w:val="0"/>
      <w:numFmt w:val="bullet"/>
      <w:lvlText w:val="•"/>
      <w:lvlJc w:val="left"/>
      <w:pPr>
        <w:ind w:left="5887" w:hanging="266"/>
      </w:pPr>
      <w:rPr>
        <w:rFonts w:hint="default"/>
        <w:lang w:val="es-ES" w:eastAsia="en-US" w:bidi="ar-SA"/>
      </w:rPr>
    </w:lvl>
    <w:lvl w:ilvl="7">
      <w:start w:val="0"/>
      <w:numFmt w:val="bullet"/>
      <w:lvlText w:val="•"/>
      <w:lvlJc w:val="left"/>
      <w:pPr>
        <w:ind w:left="6821" w:hanging="266"/>
      </w:pPr>
      <w:rPr>
        <w:rFonts w:hint="default"/>
        <w:lang w:val="es-ES" w:eastAsia="en-US" w:bidi="ar-SA"/>
      </w:rPr>
    </w:lvl>
    <w:lvl w:ilvl="8">
      <w:start w:val="0"/>
      <w:numFmt w:val="bullet"/>
      <w:lvlText w:val="•"/>
      <w:lvlJc w:val="left"/>
      <w:pPr>
        <w:ind w:left="7756" w:hanging="266"/>
      </w:pPr>
      <w:rPr>
        <w:rFonts w:hint="default"/>
        <w:lang w:val="es-ES" w:eastAsia="en-US" w:bidi="ar-SA"/>
      </w:rPr>
    </w:lvl>
  </w:abstractNum>
  <w:abstractNum w:abstractNumId="11">
    <w:multiLevelType w:val="hybridMultilevel"/>
    <w:lvl w:ilvl="0">
      <w:start w:val="1"/>
      <w:numFmt w:val="decimal"/>
      <w:lvlText w:val="%1."/>
      <w:lvlJc w:val="left"/>
      <w:pPr>
        <w:ind w:left="274" w:hanging="168"/>
        <w:jc w:val="left"/>
      </w:pPr>
      <w:rPr>
        <w:rFonts w:hint="default" w:ascii="Arial" w:hAnsi="Arial" w:eastAsia="Arial" w:cs="Arial"/>
        <w:spacing w:val="-1"/>
        <w:w w:val="100"/>
        <w:sz w:val="18"/>
        <w:szCs w:val="18"/>
        <w:lang w:val="es-ES" w:eastAsia="en-US" w:bidi="ar-SA"/>
      </w:rPr>
    </w:lvl>
    <w:lvl w:ilvl="1">
      <w:start w:val="0"/>
      <w:numFmt w:val="bullet"/>
      <w:lvlText w:val="•"/>
      <w:lvlJc w:val="left"/>
      <w:pPr>
        <w:ind w:left="1214" w:hanging="168"/>
      </w:pPr>
      <w:rPr>
        <w:rFonts w:hint="default"/>
        <w:lang w:val="es-ES" w:eastAsia="en-US" w:bidi="ar-SA"/>
      </w:rPr>
    </w:lvl>
    <w:lvl w:ilvl="2">
      <w:start w:val="0"/>
      <w:numFmt w:val="bullet"/>
      <w:lvlText w:val="•"/>
      <w:lvlJc w:val="left"/>
      <w:pPr>
        <w:ind w:left="2149" w:hanging="168"/>
      </w:pPr>
      <w:rPr>
        <w:rFonts w:hint="default"/>
        <w:lang w:val="es-ES" w:eastAsia="en-US" w:bidi="ar-SA"/>
      </w:rPr>
    </w:lvl>
    <w:lvl w:ilvl="3">
      <w:start w:val="0"/>
      <w:numFmt w:val="bullet"/>
      <w:lvlText w:val="•"/>
      <w:lvlJc w:val="left"/>
      <w:pPr>
        <w:ind w:left="3083" w:hanging="168"/>
      </w:pPr>
      <w:rPr>
        <w:rFonts w:hint="default"/>
        <w:lang w:val="es-ES" w:eastAsia="en-US" w:bidi="ar-SA"/>
      </w:rPr>
    </w:lvl>
    <w:lvl w:ilvl="4">
      <w:start w:val="0"/>
      <w:numFmt w:val="bullet"/>
      <w:lvlText w:val="•"/>
      <w:lvlJc w:val="left"/>
      <w:pPr>
        <w:ind w:left="4018" w:hanging="168"/>
      </w:pPr>
      <w:rPr>
        <w:rFonts w:hint="default"/>
        <w:lang w:val="es-ES" w:eastAsia="en-US" w:bidi="ar-SA"/>
      </w:rPr>
    </w:lvl>
    <w:lvl w:ilvl="5">
      <w:start w:val="0"/>
      <w:numFmt w:val="bullet"/>
      <w:lvlText w:val="•"/>
      <w:lvlJc w:val="left"/>
      <w:pPr>
        <w:ind w:left="4952" w:hanging="168"/>
      </w:pPr>
      <w:rPr>
        <w:rFonts w:hint="default"/>
        <w:lang w:val="es-ES" w:eastAsia="en-US" w:bidi="ar-SA"/>
      </w:rPr>
    </w:lvl>
    <w:lvl w:ilvl="6">
      <w:start w:val="0"/>
      <w:numFmt w:val="bullet"/>
      <w:lvlText w:val="•"/>
      <w:lvlJc w:val="left"/>
      <w:pPr>
        <w:ind w:left="5887" w:hanging="168"/>
      </w:pPr>
      <w:rPr>
        <w:rFonts w:hint="default"/>
        <w:lang w:val="es-ES" w:eastAsia="en-US" w:bidi="ar-SA"/>
      </w:rPr>
    </w:lvl>
    <w:lvl w:ilvl="7">
      <w:start w:val="0"/>
      <w:numFmt w:val="bullet"/>
      <w:lvlText w:val="•"/>
      <w:lvlJc w:val="left"/>
      <w:pPr>
        <w:ind w:left="6821" w:hanging="168"/>
      </w:pPr>
      <w:rPr>
        <w:rFonts w:hint="default"/>
        <w:lang w:val="es-ES" w:eastAsia="en-US" w:bidi="ar-SA"/>
      </w:rPr>
    </w:lvl>
    <w:lvl w:ilvl="8">
      <w:start w:val="0"/>
      <w:numFmt w:val="bullet"/>
      <w:lvlText w:val="•"/>
      <w:lvlJc w:val="left"/>
      <w:pPr>
        <w:ind w:left="7756" w:hanging="168"/>
      </w:pPr>
      <w:rPr>
        <w:rFonts w:hint="default"/>
        <w:lang w:val="es-ES" w:eastAsia="en-US" w:bidi="ar-SA"/>
      </w:rPr>
    </w:lvl>
  </w:abstractNum>
  <w:abstractNum w:abstractNumId="10">
    <w:multiLevelType w:val="hybridMultilevel"/>
    <w:lvl w:ilvl="0">
      <w:start w:val="1"/>
      <w:numFmt w:val="lowerLetter"/>
      <w:lvlText w:val="%1)"/>
      <w:lvlJc w:val="left"/>
      <w:pPr>
        <w:ind w:left="274" w:hanging="281"/>
        <w:jc w:val="left"/>
      </w:pPr>
      <w:rPr>
        <w:rFonts w:hint="default" w:ascii="Arial" w:hAnsi="Arial" w:eastAsia="Arial" w:cs="Arial"/>
        <w:spacing w:val="-9"/>
        <w:w w:val="100"/>
        <w:sz w:val="20"/>
        <w:szCs w:val="20"/>
        <w:lang w:val="es-ES" w:eastAsia="en-US" w:bidi="ar-SA"/>
      </w:rPr>
    </w:lvl>
    <w:lvl w:ilvl="1">
      <w:start w:val="0"/>
      <w:numFmt w:val="bullet"/>
      <w:lvlText w:val="•"/>
      <w:lvlJc w:val="left"/>
      <w:pPr>
        <w:ind w:left="1214" w:hanging="281"/>
      </w:pPr>
      <w:rPr>
        <w:rFonts w:hint="default"/>
        <w:lang w:val="es-ES" w:eastAsia="en-US" w:bidi="ar-SA"/>
      </w:rPr>
    </w:lvl>
    <w:lvl w:ilvl="2">
      <w:start w:val="0"/>
      <w:numFmt w:val="bullet"/>
      <w:lvlText w:val="•"/>
      <w:lvlJc w:val="left"/>
      <w:pPr>
        <w:ind w:left="2149" w:hanging="281"/>
      </w:pPr>
      <w:rPr>
        <w:rFonts w:hint="default"/>
        <w:lang w:val="es-ES" w:eastAsia="en-US" w:bidi="ar-SA"/>
      </w:rPr>
    </w:lvl>
    <w:lvl w:ilvl="3">
      <w:start w:val="0"/>
      <w:numFmt w:val="bullet"/>
      <w:lvlText w:val="•"/>
      <w:lvlJc w:val="left"/>
      <w:pPr>
        <w:ind w:left="3083" w:hanging="281"/>
      </w:pPr>
      <w:rPr>
        <w:rFonts w:hint="default"/>
        <w:lang w:val="es-ES" w:eastAsia="en-US" w:bidi="ar-SA"/>
      </w:rPr>
    </w:lvl>
    <w:lvl w:ilvl="4">
      <w:start w:val="0"/>
      <w:numFmt w:val="bullet"/>
      <w:lvlText w:val="•"/>
      <w:lvlJc w:val="left"/>
      <w:pPr>
        <w:ind w:left="4018" w:hanging="281"/>
      </w:pPr>
      <w:rPr>
        <w:rFonts w:hint="default"/>
        <w:lang w:val="es-ES" w:eastAsia="en-US" w:bidi="ar-SA"/>
      </w:rPr>
    </w:lvl>
    <w:lvl w:ilvl="5">
      <w:start w:val="0"/>
      <w:numFmt w:val="bullet"/>
      <w:lvlText w:val="•"/>
      <w:lvlJc w:val="left"/>
      <w:pPr>
        <w:ind w:left="4952" w:hanging="281"/>
      </w:pPr>
      <w:rPr>
        <w:rFonts w:hint="default"/>
        <w:lang w:val="es-ES" w:eastAsia="en-US" w:bidi="ar-SA"/>
      </w:rPr>
    </w:lvl>
    <w:lvl w:ilvl="6">
      <w:start w:val="0"/>
      <w:numFmt w:val="bullet"/>
      <w:lvlText w:val="•"/>
      <w:lvlJc w:val="left"/>
      <w:pPr>
        <w:ind w:left="5887" w:hanging="281"/>
      </w:pPr>
      <w:rPr>
        <w:rFonts w:hint="default"/>
        <w:lang w:val="es-ES" w:eastAsia="en-US" w:bidi="ar-SA"/>
      </w:rPr>
    </w:lvl>
    <w:lvl w:ilvl="7">
      <w:start w:val="0"/>
      <w:numFmt w:val="bullet"/>
      <w:lvlText w:val="•"/>
      <w:lvlJc w:val="left"/>
      <w:pPr>
        <w:ind w:left="6821" w:hanging="281"/>
      </w:pPr>
      <w:rPr>
        <w:rFonts w:hint="default"/>
        <w:lang w:val="es-ES" w:eastAsia="en-US" w:bidi="ar-SA"/>
      </w:rPr>
    </w:lvl>
    <w:lvl w:ilvl="8">
      <w:start w:val="0"/>
      <w:numFmt w:val="bullet"/>
      <w:lvlText w:val="•"/>
      <w:lvlJc w:val="left"/>
      <w:pPr>
        <w:ind w:left="7756" w:hanging="281"/>
      </w:pPr>
      <w:rPr>
        <w:rFonts w:hint="default"/>
        <w:lang w:val="es-ES" w:eastAsia="en-US" w:bidi="ar-SA"/>
      </w:rPr>
    </w:lvl>
  </w:abstractNum>
  <w:abstractNum w:abstractNumId="9">
    <w:multiLevelType w:val="hybridMultilevel"/>
    <w:lvl w:ilvl="0">
      <w:start w:val="1"/>
      <w:numFmt w:val="lowerLetter"/>
      <w:lvlText w:val="%1)"/>
      <w:lvlJc w:val="left"/>
      <w:pPr>
        <w:ind w:left="274" w:hanging="299"/>
        <w:jc w:val="left"/>
      </w:pPr>
      <w:rPr>
        <w:rFonts w:hint="default" w:ascii="Arial" w:hAnsi="Arial" w:eastAsia="Arial" w:cs="Arial"/>
        <w:spacing w:val="-12"/>
        <w:w w:val="100"/>
        <w:sz w:val="20"/>
        <w:szCs w:val="20"/>
        <w:lang w:val="es-ES" w:eastAsia="en-US" w:bidi="ar-SA"/>
      </w:rPr>
    </w:lvl>
    <w:lvl w:ilvl="1">
      <w:start w:val="0"/>
      <w:numFmt w:val="bullet"/>
      <w:lvlText w:val="•"/>
      <w:lvlJc w:val="left"/>
      <w:pPr>
        <w:ind w:left="1214" w:hanging="299"/>
      </w:pPr>
      <w:rPr>
        <w:rFonts w:hint="default"/>
        <w:lang w:val="es-ES" w:eastAsia="en-US" w:bidi="ar-SA"/>
      </w:rPr>
    </w:lvl>
    <w:lvl w:ilvl="2">
      <w:start w:val="0"/>
      <w:numFmt w:val="bullet"/>
      <w:lvlText w:val="•"/>
      <w:lvlJc w:val="left"/>
      <w:pPr>
        <w:ind w:left="2149" w:hanging="299"/>
      </w:pPr>
      <w:rPr>
        <w:rFonts w:hint="default"/>
        <w:lang w:val="es-ES" w:eastAsia="en-US" w:bidi="ar-SA"/>
      </w:rPr>
    </w:lvl>
    <w:lvl w:ilvl="3">
      <w:start w:val="0"/>
      <w:numFmt w:val="bullet"/>
      <w:lvlText w:val="•"/>
      <w:lvlJc w:val="left"/>
      <w:pPr>
        <w:ind w:left="3083" w:hanging="299"/>
      </w:pPr>
      <w:rPr>
        <w:rFonts w:hint="default"/>
        <w:lang w:val="es-ES" w:eastAsia="en-US" w:bidi="ar-SA"/>
      </w:rPr>
    </w:lvl>
    <w:lvl w:ilvl="4">
      <w:start w:val="0"/>
      <w:numFmt w:val="bullet"/>
      <w:lvlText w:val="•"/>
      <w:lvlJc w:val="left"/>
      <w:pPr>
        <w:ind w:left="4018" w:hanging="299"/>
      </w:pPr>
      <w:rPr>
        <w:rFonts w:hint="default"/>
        <w:lang w:val="es-ES" w:eastAsia="en-US" w:bidi="ar-SA"/>
      </w:rPr>
    </w:lvl>
    <w:lvl w:ilvl="5">
      <w:start w:val="0"/>
      <w:numFmt w:val="bullet"/>
      <w:lvlText w:val="•"/>
      <w:lvlJc w:val="left"/>
      <w:pPr>
        <w:ind w:left="4952" w:hanging="299"/>
      </w:pPr>
      <w:rPr>
        <w:rFonts w:hint="default"/>
        <w:lang w:val="es-ES" w:eastAsia="en-US" w:bidi="ar-SA"/>
      </w:rPr>
    </w:lvl>
    <w:lvl w:ilvl="6">
      <w:start w:val="0"/>
      <w:numFmt w:val="bullet"/>
      <w:lvlText w:val="•"/>
      <w:lvlJc w:val="left"/>
      <w:pPr>
        <w:ind w:left="5887" w:hanging="299"/>
      </w:pPr>
      <w:rPr>
        <w:rFonts w:hint="default"/>
        <w:lang w:val="es-ES" w:eastAsia="en-US" w:bidi="ar-SA"/>
      </w:rPr>
    </w:lvl>
    <w:lvl w:ilvl="7">
      <w:start w:val="0"/>
      <w:numFmt w:val="bullet"/>
      <w:lvlText w:val="•"/>
      <w:lvlJc w:val="left"/>
      <w:pPr>
        <w:ind w:left="6821" w:hanging="299"/>
      </w:pPr>
      <w:rPr>
        <w:rFonts w:hint="default"/>
        <w:lang w:val="es-ES" w:eastAsia="en-US" w:bidi="ar-SA"/>
      </w:rPr>
    </w:lvl>
    <w:lvl w:ilvl="8">
      <w:start w:val="0"/>
      <w:numFmt w:val="bullet"/>
      <w:lvlText w:val="•"/>
      <w:lvlJc w:val="left"/>
      <w:pPr>
        <w:ind w:left="7756" w:hanging="299"/>
      </w:pPr>
      <w:rPr>
        <w:rFonts w:hint="default"/>
        <w:lang w:val="es-ES" w:eastAsia="en-US" w:bidi="ar-SA"/>
      </w:rPr>
    </w:lvl>
  </w:abstractNum>
  <w:abstractNum w:abstractNumId="8">
    <w:multiLevelType w:val="hybridMultilevel"/>
    <w:lvl w:ilvl="0">
      <w:start w:val="1"/>
      <w:numFmt w:val="lowerLetter"/>
      <w:lvlText w:val="%1)"/>
      <w:lvlJc w:val="left"/>
      <w:pPr>
        <w:ind w:left="274" w:hanging="270"/>
        <w:jc w:val="left"/>
      </w:pPr>
      <w:rPr>
        <w:rFonts w:hint="default" w:ascii="Arial" w:hAnsi="Arial" w:eastAsia="Arial" w:cs="Arial"/>
        <w:spacing w:val="-19"/>
        <w:w w:val="100"/>
        <w:sz w:val="20"/>
        <w:szCs w:val="20"/>
        <w:lang w:val="es-ES" w:eastAsia="en-US" w:bidi="ar-SA"/>
      </w:rPr>
    </w:lvl>
    <w:lvl w:ilvl="1">
      <w:start w:val="0"/>
      <w:numFmt w:val="bullet"/>
      <w:lvlText w:val="•"/>
      <w:lvlJc w:val="left"/>
      <w:pPr>
        <w:ind w:left="1214" w:hanging="270"/>
      </w:pPr>
      <w:rPr>
        <w:rFonts w:hint="default"/>
        <w:lang w:val="es-ES" w:eastAsia="en-US" w:bidi="ar-SA"/>
      </w:rPr>
    </w:lvl>
    <w:lvl w:ilvl="2">
      <w:start w:val="0"/>
      <w:numFmt w:val="bullet"/>
      <w:lvlText w:val="•"/>
      <w:lvlJc w:val="left"/>
      <w:pPr>
        <w:ind w:left="2149" w:hanging="270"/>
      </w:pPr>
      <w:rPr>
        <w:rFonts w:hint="default"/>
        <w:lang w:val="es-ES" w:eastAsia="en-US" w:bidi="ar-SA"/>
      </w:rPr>
    </w:lvl>
    <w:lvl w:ilvl="3">
      <w:start w:val="0"/>
      <w:numFmt w:val="bullet"/>
      <w:lvlText w:val="•"/>
      <w:lvlJc w:val="left"/>
      <w:pPr>
        <w:ind w:left="3083" w:hanging="270"/>
      </w:pPr>
      <w:rPr>
        <w:rFonts w:hint="default"/>
        <w:lang w:val="es-ES" w:eastAsia="en-US" w:bidi="ar-SA"/>
      </w:rPr>
    </w:lvl>
    <w:lvl w:ilvl="4">
      <w:start w:val="0"/>
      <w:numFmt w:val="bullet"/>
      <w:lvlText w:val="•"/>
      <w:lvlJc w:val="left"/>
      <w:pPr>
        <w:ind w:left="4018" w:hanging="270"/>
      </w:pPr>
      <w:rPr>
        <w:rFonts w:hint="default"/>
        <w:lang w:val="es-ES" w:eastAsia="en-US" w:bidi="ar-SA"/>
      </w:rPr>
    </w:lvl>
    <w:lvl w:ilvl="5">
      <w:start w:val="0"/>
      <w:numFmt w:val="bullet"/>
      <w:lvlText w:val="•"/>
      <w:lvlJc w:val="left"/>
      <w:pPr>
        <w:ind w:left="4952"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1" w:hanging="270"/>
      </w:pPr>
      <w:rPr>
        <w:rFonts w:hint="default"/>
        <w:lang w:val="es-ES" w:eastAsia="en-US" w:bidi="ar-SA"/>
      </w:rPr>
    </w:lvl>
    <w:lvl w:ilvl="8">
      <w:start w:val="0"/>
      <w:numFmt w:val="bullet"/>
      <w:lvlText w:val="•"/>
      <w:lvlJc w:val="left"/>
      <w:pPr>
        <w:ind w:left="7756" w:hanging="270"/>
      </w:pPr>
      <w:rPr>
        <w:rFonts w:hint="default"/>
        <w:lang w:val="es-ES" w:eastAsia="en-US" w:bidi="ar-SA"/>
      </w:rPr>
    </w:lvl>
  </w:abstractNum>
  <w:abstractNum w:abstractNumId="7">
    <w:multiLevelType w:val="hybridMultilevel"/>
    <w:lvl w:ilvl="0">
      <w:start w:val="1"/>
      <w:numFmt w:val="decimal"/>
      <w:lvlText w:val="%1."/>
      <w:lvlJc w:val="left"/>
      <w:pPr>
        <w:ind w:left="274" w:hanging="252"/>
        <w:jc w:val="left"/>
      </w:pPr>
      <w:rPr>
        <w:rFonts w:hint="default" w:ascii="Arial" w:hAnsi="Arial" w:eastAsia="Arial" w:cs="Arial"/>
        <w:spacing w:val="-26"/>
        <w:w w:val="100"/>
        <w:sz w:val="20"/>
        <w:szCs w:val="20"/>
        <w:lang w:val="es-ES" w:eastAsia="en-US" w:bidi="ar-SA"/>
      </w:rPr>
    </w:lvl>
    <w:lvl w:ilvl="1">
      <w:start w:val="0"/>
      <w:numFmt w:val="bullet"/>
      <w:lvlText w:val="•"/>
      <w:lvlJc w:val="left"/>
      <w:pPr>
        <w:ind w:left="1214" w:hanging="252"/>
      </w:pPr>
      <w:rPr>
        <w:rFonts w:hint="default"/>
        <w:lang w:val="es-ES" w:eastAsia="en-US" w:bidi="ar-SA"/>
      </w:rPr>
    </w:lvl>
    <w:lvl w:ilvl="2">
      <w:start w:val="0"/>
      <w:numFmt w:val="bullet"/>
      <w:lvlText w:val="•"/>
      <w:lvlJc w:val="left"/>
      <w:pPr>
        <w:ind w:left="2149" w:hanging="252"/>
      </w:pPr>
      <w:rPr>
        <w:rFonts w:hint="default"/>
        <w:lang w:val="es-ES" w:eastAsia="en-US" w:bidi="ar-SA"/>
      </w:rPr>
    </w:lvl>
    <w:lvl w:ilvl="3">
      <w:start w:val="0"/>
      <w:numFmt w:val="bullet"/>
      <w:lvlText w:val="•"/>
      <w:lvlJc w:val="left"/>
      <w:pPr>
        <w:ind w:left="3083" w:hanging="252"/>
      </w:pPr>
      <w:rPr>
        <w:rFonts w:hint="default"/>
        <w:lang w:val="es-ES" w:eastAsia="en-US" w:bidi="ar-SA"/>
      </w:rPr>
    </w:lvl>
    <w:lvl w:ilvl="4">
      <w:start w:val="0"/>
      <w:numFmt w:val="bullet"/>
      <w:lvlText w:val="•"/>
      <w:lvlJc w:val="left"/>
      <w:pPr>
        <w:ind w:left="4018" w:hanging="252"/>
      </w:pPr>
      <w:rPr>
        <w:rFonts w:hint="default"/>
        <w:lang w:val="es-ES" w:eastAsia="en-US" w:bidi="ar-SA"/>
      </w:rPr>
    </w:lvl>
    <w:lvl w:ilvl="5">
      <w:start w:val="0"/>
      <w:numFmt w:val="bullet"/>
      <w:lvlText w:val="•"/>
      <w:lvlJc w:val="left"/>
      <w:pPr>
        <w:ind w:left="4952" w:hanging="252"/>
      </w:pPr>
      <w:rPr>
        <w:rFonts w:hint="default"/>
        <w:lang w:val="es-ES" w:eastAsia="en-US" w:bidi="ar-SA"/>
      </w:rPr>
    </w:lvl>
    <w:lvl w:ilvl="6">
      <w:start w:val="0"/>
      <w:numFmt w:val="bullet"/>
      <w:lvlText w:val="•"/>
      <w:lvlJc w:val="left"/>
      <w:pPr>
        <w:ind w:left="5887" w:hanging="252"/>
      </w:pPr>
      <w:rPr>
        <w:rFonts w:hint="default"/>
        <w:lang w:val="es-ES" w:eastAsia="en-US" w:bidi="ar-SA"/>
      </w:rPr>
    </w:lvl>
    <w:lvl w:ilvl="7">
      <w:start w:val="0"/>
      <w:numFmt w:val="bullet"/>
      <w:lvlText w:val="•"/>
      <w:lvlJc w:val="left"/>
      <w:pPr>
        <w:ind w:left="6821" w:hanging="252"/>
      </w:pPr>
      <w:rPr>
        <w:rFonts w:hint="default"/>
        <w:lang w:val="es-ES" w:eastAsia="en-US" w:bidi="ar-SA"/>
      </w:rPr>
    </w:lvl>
    <w:lvl w:ilvl="8">
      <w:start w:val="0"/>
      <w:numFmt w:val="bullet"/>
      <w:lvlText w:val="•"/>
      <w:lvlJc w:val="left"/>
      <w:pPr>
        <w:ind w:left="7756" w:hanging="252"/>
      </w:pPr>
      <w:rPr>
        <w:rFonts w:hint="default"/>
        <w:lang w:val="es-ES" w:eastAsia="en-US" w:bidi="ar-SA"/>
      </w:rPr>
    </w:lvl>
  </w:abstractNum>
  <w:abstractNum w:abstractNumId="6">
    <w:multiLevelType w:val="hybridMultilevel"/>
    <w:lvl w:ilvl="0">
      <w:start w:val="1"/>
      <w:numFmt w:val="decimal"/>
      <w:lvlText w:val="%1."/>
      <w:lvlJc w:val="left"/>
      <w:pPr>
        <w:ind w:left="274" w:hanging="269"/>
        <w:jc w:val="left"/>
      </w:pPr>
      <w:rPr>
        <w:rFonts w:hint="default" w:ascii="Arial" w:hAnsi="Arial" w:eastAsia="Arial" w:cs="Arial"/>
        <w:spacing w:val="-21"/>
        <w:w w:val="100"/>
        <w:sz w:val="20"/>
        <w:szCs w:val="20"/>
        <w:lang w:val="es-ES" w:eastAsia="en-US" w:bidi="ar-SA"/>
      </w:rPr>
    </w:lvl>
    <w:lvl w:ilvl="1">
      <w:start w:val="0"/>
      <w:numFmt w:val="bullet"/>
      <w:lvlText w:val="•"/>
      <w:lvlJc w:val="left"/>
      <w:pPr>
        <w:ind w:left="1214" w:hanging="269"/>
      </w:pPr>
      <w:rPr>
        <w:rFonts w:hint="default"/>
        <w:lang w:val="es-ES" w:eastAsia="en-US" w:bidi="ar-SA"/>
      </w:rPr>
    </w:lvl>
    <w:lvl w:ilvl="2">
      <w:start w:val="0"/>
      <w:numFmt w:val="bullet"/>
      <w:lvlText w:val="•"/>
      <w:lvlJc w:val="left"/>
      <w:pPr>
        <w:ind w:left="2149" w:hanging="269"/>
      </w:pPr>
      <w:rPr>
        <w:rFonts w:hint="default"/>
        <w:lang w:val="es-ES" w:eastAsia="en-US" w:bidi="ar-SA"/>
      </w:rPr>
    </w:lvl>
    <w:lvl w:ilvl="3">
      <w:start w:val="0"/>
      <w:numFmt w:val="bullet"/>
      <w:lvlText w:val="•"/>
      <w:lvlJc w:val="left"/>
      <w:pPr>
        <w:ind w:left="3083" w:hanging="269"/>
      </w:pPr>
      <w:rPr>
        <w:rFonts w:hint="default"/>
        <w:lang w:val="es-ES" w:eastAsia="en-US" w:bidi="ar-SA"/>
      </w:rPr>
    </w:lvl>
    <w:lvl w:ilvl="4">
      <w:start w:val="0"/>
      <w:numFmt w:val="bullet"/>
      <w:lvlText w:val="•"/>
      <w:lvlJc w:val="left"/>
      <w:pPr>
        <w:ind w:left="4018" w:hanging="269"/>
      </w:pPr>
      <w:rPr>
        <w:rFonts w:hint="default"/>
        <w:lang w:val="es-ES" w:eastAsia="en-US" w:bidi="ar-SA"/>
      </w:rPr>
    </w:lvl>
    <w:lvl w:ilvl="5">
      <w:start w:val="0"/>
      <w:numFmt w:val="bullet"/>
      <w:lvlText w:val="•"/>
      <w:lvlJc w:val="left"/>
      <w:pPr>
        <w:ind w:left="4952" w:hanging="269"/>
      </w:pPr>
      <w:rPr>
        <w:rFonts w:hint="default"/>
        <w:lang w:val="es-ES" w:eastAsia="en-US" w:bidi="ar-SA"/>
      </w:rPr>
    </w:lvl>
    <w:lvl w:ilvl="6">
      <w:start w:val="0"/>
      <w:numFmt w:val="bullet"/>
      <w:lvlText w:val="•"/>
      <w:lvlJc w:val="left"/>
      <w:pPr>
        <w:ind w:left="5887" w:hanging="269"/>
      </w:pPr>
      <w:rPr>
        <w:rFonts w:hint="default"/>
        <w:lang w:val="es-ES" w:eastAsia="en-US" w:bidi="ar-SA"/>
      </w:rPr>
    </w:lvl>
    <w:lvl w:ilvl="7">
      <w:start w:val="0"/>
      <w:numFmt w:val="bullet"/>
      <w:lvlText w:val="•"/>
      <w:lvlJc w:val="left"/>
      <w:pPr>
        <w:ind w:left="6821" w:hanging="269"/>
      </w:pPr>
      <w:rPr>
        <w:rFonts w:hint="default"/>
        <w:lang w:val="es-ES" w:eastAsia="en-US" w:bidi="ar-SA"/>
      </w:rPr>
    </w:lvl>
    <w:lvl w:ilvl="8">
      <w:start w:val="0"/>
      <w:numFmt w:val="bullet"/>
      <w:lvlText w:val="•"/>
      <w:lvlJc w:val="left"/>
      <w:pPr>
        <w:ind w:left="7756" w:hanging="269"/>
      </w:pPr>
      <w:rPr>
        <w:rFonts w:hint="default"/>
        <w:lang w:val="es-ES" w:eastAsia="en-US" w:bidi="ar-SA"/>
      </w:rPr>
    </w:lvl>
  </w:abstractNum>
  <w:abstractNum w:abstractNumId="5">
    <w:multiLevelType w:val="hybridMultilevel"/>
    <w:lvl w:ilvl="0">
      <w:start w:val="1"/>
      <w:numFmt w:val="lowerLetter"/>
      <w:lvlText w:val="%1)"/>
      <w:lvlJc w:val="left"/>
      <w:pPr>
        <w:ind w:left="274" w:hanging="247"/>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47"/>
      </w:pPr>
      <w:rPr>
        <w:rFonts w:hint="default"/>
        <w:lang w:val="es-ES" w:eastAsia="en-US" w:bidi="ar-SA"/>
      </w:rPr>
    </w:lvl>
    <w:lvl w:ilvl="2">
      <w:start w:val="0"/>
      <w:numFmt w:val="bullet"/>
      <w:lvlText w:val="•"/>
      <w:lvlJc w:val="left"/>
      <w:pPr>
        <w:ind w:left="2149" w:hanging="247"/>
      </w:pPr>
      <w:rPr>
        <w:rFonts w:hint="default"/>
        <w:lang w:val="es-ES" w:eastAsia="en-US" w:bidi="ar-SA"/>
      </w:rPr>
    </w:lvl>
    <w:lvl w:ilvl="3">
      <w:start w:val="0"/>
      <w:numFmt w:val="bullet"/>
      <w:lvlText w:val="•"/>
      <w:lvlJc w:val="left"/>
      <w:pPr>
        <w:ind w:left="3083" w:hanging="247"/>
      </w:pPr>
      <w:rPr>
        <w:rFonts w:hint="default"/>
        <w:lang w:val="es-ES" w:eastAsia="en-US" w:bidi="ar-SA"/>
      </w:rPr>
    </w:lvl>
    <w:lvl w:ilvl="4">
      <w:start w:val="0"/>
      <w:numFmt w:val="bullet"/>
      <w:lvlText w:val="•"/>
      <w:lvlJc w:val="left"/>
      <w:pPr>
        <w:ind w:left="4018" w:hanging="247"/>
      </w:pPr>
      <w:rPr>
        <w:rFonts w:hint="default"/>
        <w:lang w:val="es-ES" w:eastAsia="en-US" w:bidi="ar-SA"/>
      </w:rPr>
    </w:lvl>
    <w:lvl w:ilvl="5">
      <w:start w:val="0"/>
      <w:numFmt w:val="bullet"/>
      <w:lvlText w:val="•"/>
      <w:lvlJc w:val="left"/>
      <w:pPr>
        <w:ind w:left="4952" w:hanging="247"/>
      </w:pPr>
      <w:rPr>
        <w:rFonts w:hint="default"/>
        <w:lang w:val="es-ES" w:eastAsia="en-US" w:bidi="ar-SA"/>
      </w:rPr>
    </w:lvl>
    <w:lvl w:ilvl="6">
      <w:start w:val="0"/>
      <w:numFmt w:val="bullet"/>
      <w:lvlText w:val="•"/>
      <w:lvlJc w:val="left"/>
      <w:pPr>
        <w:ind w:left="5887" w:hanging="247"/>
      </w:pPr>
      <w:rPr>
        <w:rFonts w:hint="default"/>
        <w:lang w:val="es-ES" w:eastAsia="en-US" w:bidi="ar-SA"/>
      </w:rPr>
    </w:lvl>
    <w:lvl w:ilvl="7">
      <w:start w:val="0"/>
      <w:numFmt w:val="bullet"/>
      <w:lvlText w:val="•"/>
      <w:lvlJc w:val="left"/>
      <w:pPr>
        <w:ind w:left="6821" w:hanging="247"/>
      </w:pPr>
      <w:rPr>
        <w:rFonts w:hint="default"/>
        <w:lang w:val="es-ES" w:eastAsia="en-US" w:bidi="ar-SA"/>
      </w:rPr>
    </w:lvl>
    <w:lvl w:ilvl="8">
      <w:start w:val="0"/>
      <w:numFmt w:val="bullet"/>
      <w:lvlText w:val="•"/>
      <w:lvlJc w:val="left"/>
      <w:pPr>
        <w:ind w:left="7756" w:hanging="247"/>
      </w:pPr>
      <w:rPr>
        <w:rFonts w:hint="default"/>
        <w:lang w:val="es-ES" w:eastAsia="en-US" w:bidi="ar-SA"/>
      </w:rPr>
    </w:lvl>
  </w:abstractNum>
  <w:abstractNum w:abstractNumId="4">
    <w:multiLevelType w:val="hybridMultilevel"/>
    <w:lvl w:ilvl="0">
      <w:start w:val="1"/>
      <w:numFmt w:val="decimal"/>
      <w:lvlText w:val="%1."/>
      <w:lvlJc w:val="left"/>
      <w:pPr>
        <w:ind w:left="274" w:hanging="260"/>
        <w:jc w:val="left"/>
      </w:pPr>
      <w:rPr>
        <w:rFonts w:hint="default" w:ascii="Arial" w:hAnsi="Arial" w:eastAsia="Arial" w:cs="Arial"/>
        <w:spacing w:val="-18"/>
        <w:w w:val="100"/>
        <w:sz w:val="20"/>
        <w:szCs w:val="20"/>
        <w:lang w:val="es-ES" w:eastAsia="en-US" w:bidi="ar-SA"/>
      </w:rPr>
    </w:lvl>
    <w:lvl w:ilvl="1">
      <w:start w:val="0"/>
      <w:numFmt w:val="bullet"/>
      <w:lvlText w:val="•"/>
      <w:lvlJc w:val="left"/>
      <w:pPr>
        <w:ind w:left="1214" w:hanging="260"/>
      </w:pPr>
      <w:rPr>
        <w:rFonts w:hint="default"/>
        <w:lang w:val="es-ES" w:eastAsia="en-US" w:bidi="ar-SA"/>
      </w:rPr>
    </w:lvl>
    <w:lvl w:ilvl="2">
      <w:start w:val="0"/>
      <w:numFmt w:val="bullet"/>
      <w:lvlText w:val="•"/>
      <w:lvlJc w:val="left"/>
      <w:pPr>
        <w:ind w:left="2149" w:hanging="260"/>
      </w:pPr>
      <w:rPr>
        <w:rFonts w:hint="default"/>
        <w:lang w:val="es-ES" w:eastAsia="en-US" w:bidi="ar-SA"/>
      </w:rPr>
    </w:lvl>
    <w:lvl w:ilvl="3">
      <w:start w:val="0"/>
      <w:numFmt w:val="bullet"/>
      <w:lvlText w:val="•"/>
      <w:lvlJc w:val="left"/>
      <w:pPr>
        <w:ind w:left="3083" w:hanging="260"/>
      </w:pPr>
      <w:rPr>
        <w:rFonts w:hint="default"/>
        <w:lang w:val="es-ES" w:eastAsia="en-US" w:bidi="ar-SA"/>
      </w:rPr>
    </w:lvl>
    <w:lvl w:ilvl="4">
      <w:start w:val="0"/>
      <w:numFmt w:val="bullet"/>
      <w:lvlText w:val="•"/>
      <w:lvlJc w:val="left"/>
      <w:pPr>
        <w:ind w:left="4018" w:hanging="260"/>
      </w:pPr>
      <w:rPr>
        <w:rFonts w:hint="default"/>
        <w:lang w:val="es-ES" w:eastAsia="en-US" w:bidi="ar-SA"/>
      </w:rPr>
    </w:lvl>
    <w:lvl w:ilvl="5">
      <w:start w:val="0"/>
      <w:numFmt w:val="bullet"/>
      <w:lvlText w:val="•"/>
      <w:lvlJc w:val="left"/>
      <w:pPr>
        <w:ind w:left="4952" w:hanging="260"/>
      </w:pPr>
      <w:rPr>
        <w:rFonts w:hint="default"/>
        <w:lang w:val="es-ES" w:eastAsia="en-US" w:bidi="ar-SA"/>
      </w:rPr>
    </w:lvl>
    <w:lvl w:ilvl="6">
      <w:start w:val="0"/>
      <w:numFmt w:val="bullet"/>
      <w:lvlText w:val="•"/>
      <w:lvlJc w:val="left"/>
      <w:pPr>
        <w:ind w:left="5887" w:hanging="260"/>
      </w:pPr>
      <w:rPr>
        <w:rFonts w:hint="default"/>
        <w:lang w:val="es-ES" w:eastAsia="en-US" w:bidi="ar-SA"/>
      </w:rPr>
    </w:lvl>
    <w:lvl w:ilvl="7">
      <w:start w:val="0"/>
      <w:numFmt w:val="bullet"/>
      <w:lvlText w:val="•"/>
      <w:lvlJc w:val="left"/>
      <w:pPr>
        <w:ind w:left="6821" w:hanging="260"/>
      </w:pPr>
      <w:rPr>
        <w:rFonts w:hint="default"/>
        <w:lang w:val="es-ES" w:eastAsia="en-US" w:bidi="ar-SA"/>
      </w:rPr>
    </w:lvl>
    <w:lvl w:ilvl="8">
      <w:start w:val="0"/>
      <w:numFmt w:val="bullet"/>
      <w:lvlText w:val="•"/>
      <w:lvlJc w:val="left"/>
      <w:pPr>
        <w:ind w:left="7756" w:hanging="260"/>
      </w:pPr>
      <w:rPr>
        <w:rFonts w:hint="default"/>
        <w:lang w:val="es-ES" w:eastAsia="en-US" w:bidi="ar-SA"/>
      </w:rPr>
    </w:lvl>
  </w:abstractNum>
  <w:abstractNum w:abstractNumId="3">
    <w:multiLevelType w:val="hybridMultilevel"/>
    <w:lvl w:ilvl="0">
      <w:start w:val="1"/>
      <w:numFmt w:val="lowerLetter"/>
      <w:lvlText w:val="%1)"/>
      <w:lvlJc w:val="left"/>
      <w:pPr>
        <w:ind w:left="847" w:hanging="234"/>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718" w:hanging="234"/>
      </w:pPr>
      <w:rPr>
        <w:rFonts w:hint="default"/>
        <w:lang w:val="es-ES" w:eastAsia="en-US" w:bidi="ar-SA"/>
      </w:rPr>
    </w:lvl>
    <w:lvl w:ilvl="2">
      <w:start w:val="0"/>
      <w:numFmt w:val="bullet"/>
      <w:lvlText w:val="•"/>
      <w:lvlJc w:val="left"/>
      <w:pPr>
        <w:ind w:left="2597" w:hanging="234"/>
      </w:pPr>
      <w:rPr>
        <w:rFonts w:hint="default"/>
        <w:lang w:val="es-ES" w:eastAsia="en-US" w:bidi="ar-SA"/>
      </w:rPr>
    </w:lvl>
    <w:lvl w:ilvl="3">
      <w:start w:val="0"/>
      <w:numFmt w:val="bullet"/>
      <w:lvlText w:val="•"/>
      <w:lvlJc w:val="left"/>
      <w:pPr>
        <w:ind w:left="3475" w:hanging="234"/>
      </w:pPr>
      <w:rPr>
        <w:rFonts w:hint="default"/>
        <w:lang w:val="es-ES" w:eastAsia="en-US" w:bidi="ar-SA"/>
      </w:rPr>
    </w:lvl>
    <w:lvl w:ilvl="4">
      <w:start w:val="0"/>
      <w:numFmt w:val="bullet"/>
      <w:lvlText w:val="•"/>
      <w:lvlJc w:val="left"/>
      <w:pPr>
        <w:ind w:left="4354" w:hanging="234"/>
      </w:pPr>
      <w:rPr>
        <w:rFonts w:hint="default"/>
        <w:lang w:val="es-ES" w:eastAsia="en-US" w:bidi="ar-SA"/>
      </w:rPr>
    </w:lvl>
    <w:lvl w:ilvl="5">
      <w:start w:val="0"/>
      <w:numFmt w:val="bullet"/>
      <w:lvlText w:val="•"/>
      <w:lvlJc w:val="left"/>
      <w:pPr>
        <w:ind w:left="5232"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89" w:hanging="234"/>
      </w:pPr>
      <w:rPr>
        <w:rFonts w:hint="default"/>
        <w:lang w:val="es-ES" w:eastAsia="en-US" w:bidi="ar-SA"/>
      </w:rPr>
    </w:lvl>
    <w:lvl w:ilvl="8">
      <w:start w:val="0"/>
      <w:numFmt w:val="bullet"/>
      <w:lvlText w:val="•"/>
      <w:lvlJc w:val="left"/>
      <w:pPr>
        <w:ind w:left="7868" w:hanging="234"/>
      </w:pPr>
      <w:rPr>
        <w:rFonts w:hint="default"/>
        <w:lang w:val="es-ES" w:eastAsia="en-US" w:bidi="ar-SA"/>
      </w:rPr>
    </w:lvl>
  </w:abstractNum>
  <w:abstractNum w:abstractNumId="2">
    <w:multiLevelType w:val="hybridMultilevel"/>
    <w:lvl w:ilvl="0">
      <w:start w:val="1"/>
      <w:numFmt w:val="decimal"/>
      <w:lvlText w:val="%1."/>
      <w:lvlJc w:val="left"/>
      <w:pPr>
        <w:ind w:left="274" w:hanging="270"/>
        <w:jc w:val="left"/>
      </w:pPr>
      <w:rPr>
        <w:rFonts w:hint="default" w:ascii="Arial" w:hAnsi="Arial" w:eastAsia="Arial" w:cs="Arial"/>
        <w:spacing w:val="-9"/>
        <w:w w:val="100"/>
        <w:sz w:val="20"/>
        <w:szCs w:val="20"/>
        <w:lang w:val="es-ES" w:eastAsia="en-US" w:bidi="ar-SA"/>
      </w:rPr>
    </w:lvl>
    <w:lvl w:ilvl="1">
      <w:start w:val="0"/>
      <w:numFmt w:val="bullet"/>
      <w:lvlText w:val="•"/>
      <w:lvlJc w:val="left"/>
      <w:pPr>
        <w:ind w:left="1214" w:hanging="270"/>
      </w:pPr>
      <w:rPr>
        <w:rFonts w:hint="default"/>
        <w:lang w:val="es-ES" w:eastAsia="en-US" w:bidi="ar-SA"/>
      </w:rPr>
    </w:lvl>
    <w:lvl w:ilvl="2">
      <w:start w:val="0"/>
      <w:numFmt w:val="bullet"/>
      <w:lvlText w:val="•"/>
      <w:lvlJc w:val="left"/>
      <w:pPr>
        <w:ind w:left="2149" w:hanging="270"/>
      </w:pPr>
      <w:rPr>
        <w:rFonts w:hint="default"/>
        <w:lang w:val="es-ES" w:eastAsia="en-US" w:bidi="ar-SA"/>
      </w:rPr>
    </w:lvl>
    <w:lvl w:ilvl="3">
      <w:start w:val="0"/>
      <w:numFmt w:val="bullet"/>
      <w:lvlText w:val="•"/>
      <w:lvlJc w:val="left"/>
      <w:pPr>
        <w:ind w:left="3083" w:hanging="270"/>
      </w:pPr>
      <w:rPr>
        <w:rFonts w:hint="default"/>
        <w:lang w:val="es-ES" w:eastAsia="en-US" w:bidi="ar-SA"/>
      </w:rPr>
    </w:lvl>
    <w:lvl w:ilvl="4">
      <w:start w:val="0"/>
      <w:numFmt w:val="bullet"/>
      <w:lvlText w:val="•"/>
      <w:lvlJc w:val="left"/>
      <w:pPr>
        <w:ind w:left="4018" w:hanging="270"/>
      </w:pPr>
      <w:rPr>
        <w:rFonts w:hint="default"/>
        <w:lang w:val="es-ES" w:eastAsia="en-US" w:bidi="ar-SA"/>
      </w:rPr>
    </w:lvl>
    <w:lvl w:ilvl="5">
      <w:start w:val="0"/>
      <w:numFmt w:val="bullet"/>
      <w:lvlText w:val="•"/>
      <w:lvlJc w:val="left"/>
      <w:pPr>
        <w:ind w:left="4952"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1" w:hanging="270"/>
      </w:pPr>
      <w:rPr>
        <w:rFonts w:hint="default"/>
        <w:lang w:val="es-ES" w:eastAsia="en-US" w:bidi="ar-SA"/>
      </w:rPr>
    </w:lvl>
    <w:lvl w:ilvl="8">
      <w:start w:val="0"/>
      <w:numFmt w:val="bullet"/>
      <w:lvlText w:val="•"/>
      <w:lvlJc w:val="left"/>
      <w:pPr>
        <w:ind w:left="7756" w:hanging="270"/>
      </w:pPr>
      <w:rPr>
        <w:rFonts w:hint="default"/>
        <w:lang w:val="es-ES" w:eastAsia="en-US" w:bidi="ar-SA"/>
      </w:rPr>
    </w:lvl>
  </w:abstractNum>
  <w:abstractNum w:abstractNumId="1">
    <w:multiLevelType w:val="hybridMultilevel"/>
    <w:lvl w:ilvl="0">
      <w:start w:val="1"/>
      <w:numFmt w:val="decimal"/>
      <w:lvlText w:val="%1."/>
      <w:lvlJc w:val="left"/>
      <w:pPr>
        <w:ind w:left="274" w:hanging="272"/>
        <w:jc w:val="left"/>
      </w:pPr>
      <w:rPr>
        <w:rFonts w:hint="default" w:ascii="Arial" w:hAnsi="Arial" w:eastAsia="Arial" w:cs="Arial"/>
        <w:spacing w:val="-7"/>
        <w:w w:val="100"/>
        <w:sz w:val="20"/>
        <w:szCs w:val="20"/>
        <w:lang w:val="es-ES" w:eastAsia="en-US" w:bidi="ar-SA"/>
      </w:rPr>
    </w:lvl>
    <w:lvl w:ilvl="1">
      <w:start w:val="0"/>
      <w:numFmt w:val="bullet"/>
      <w:lvlText w:val="•"/>
      <w:lvlJc w:val="left"/>
      <w:pPr>
        <w:ind w:left="1214" w:hanging="272"/>
      </w:pPr>
      <w:rPr>
        <w:rFonts w:hint="default"/>
        <w:lang w:val="es-ES" w:eastAsia="en-US" w:bidi="ar-SA"/>
      </w:rPr>
    </w:lvl>
    <w:lvl w:ilvl="2">
      <w:start w:val="0"/>
      <w:numFmt w:val="bullet"/>
      <w:lvlText w:val="•"/>
      <w:lvlJc w:val="left"/>
      <w:pPr>
        <w:ind w:left="2149" w:hanging="272"/>
      </w:pPr>
      <w:rPr>
        <w:rFonts w:hint="default"/>
        <w:lang w:val="es-ES" w:eastAsia="en-US" w:bidi="ar-SA"/>
      </w:rPr>
    </w:lvl>
    <w:lvl w:ilvl="3">
      <w:start w:val="0"/>
      <w:numFmt w:val="bullet"/>
      <w:lvlText w:val="•"/>
      <w:lvlJc w:val="left"/>
      <w:pPr>
        <w:ind w:left="3083" w:hanging="272"/>
      </w:pPr>
      <w:rPr>
        <w:rFonts w:hint="default"/>
        <w:lang w:val="es-ES" w:eastAsia="en-US" w:bidi="ar-SA"/>
      </w:rPr>
    </w:lvl>
    <w:lvl w:ilvl="4">
      <w:start w:val="0"/>
      <w:numFmt w:val="bullet"/>
      <w:lvlText w:val="•"/>
      <w:lvlJc w:val="left"/>
      <w:pPr>
        <w:ind w:left="4018" w:hanging="272"/>
      </w:pPr>
      <w:rPr>
        <w:rFonts w:hint="default"/>
        <w:lang w:val="es-ES" w:eastAsia="en-US" w:bidi="ar-SA"/>
      </w:rPr>
    </w:lvl>
    <w:lvl w:ilvl="5">
      <w:start w:val="0"/>
      <w:numFmt w:val="bullet"/>
      <w:lvlText w:val="•"/>
      <w:lvlJc w:val="left"/>
      <w:pPr>
        <w:ind w:left="4952" w:hanging="272"/>
      </w:pPr>
      <w:rPr>
        <w:rFonts w:hint="default"/>
        <w:lang w:val="es-ES" w:eastAsia="en-US" w:bidi="ar-SA"/>
      </w:rPr>
    </w:lvl>
    <w:lvl w:ilvl="6">
      <w:start w:val="0"/>
      <w:numFmt w:val="bullet"/>
      <w:lvlText w:val="•"/>
      <w:lvlJc w:val="left"/>
      <w:pPr>
        <w:ind w:left="5887" w:hanging="272"/>
      </w:pPr>
      <w:rPr>
        <w:rFonts w:hint="default"/>
        <w:lang w:val="es-ES" w:eastAsia="en-US" w:bidi="ar-SA"/>
      </w:rPr>
    </w:lvl>
    <w:lvl w:ilvl="7">
      <w:start w:val="0"/>
      <w:numFmt w:val="bullet"/>
      <w:lvlText w:val="•"/>
      <w:lvlJc w:val="left"/>
      <w:pPr>
        <w:ind w:left="6821" w:hanging="272"/>
      </w:pPr>
      <w:rPr>
        <w:rFonts w:hint="default"/>
        <w:lang w:val="es-ES" w:eastAsia="en-US" w:bidi="ar-SA"/>
      </w:rPr>
    </w:lvl>
    <w:lvl w:ilvl="8">
      <w:start w:val="0"/>
      <w:numFmt w:val="bullet"/>
      <w:lvlText w:val="•"/>
      <w:lvlJc w:val="left"/>
      <w:pPr>
        <w:ind w:left="7756" w:hanging="272"/>
      </w:pPr>
      <w:rPr>
        <w:rFonts w:hint="default"/>
        <w:lang w:val="es-ES" w:eastAsia="en-US" w:bidi="ar-SA"/>
      </w:rPr>
    </w:lvl>
  </w:abstractNum>
  <w:abstractNum w:abstractNumId="0">
    <w:multiLevelType w:val="hybridMultilevel"/>
    <w:lvl w:ilvl="0">
      <w:start w:val="1"/>
      <w:numFmt w:val="decimal"/>
      <w:lvlText w:val="%1."/>
      <w:lvlJc w:val="left"/>
      <w:pPr>
        <w:ind w:left="274" w:hanging="240"/>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14" w:hanging="240"/>
      </w:pPr>
      <w:rPr>
        <w:rFonts w:hint="default"/>
        <w:lang w:val="es-ES" w:eastAsia="en-US" w:bidi="ar-SA"/>
      </w:rPr>
    </w:lvl>
    <w:lvl w:ilvl="2">
      <w:start w:val="0"/>
      <w:numFmt w:val="bullet"/>
      <w:lvlText w:val="•"/>
      <w:lvlJc w:val="left"/>
      <w:pPr>
        <w:ind w:left="2149" w:hanging="240"/>
      </w:pPr>
      <w:rPr>
        <w:rFonts w:hint="default"/>
        <w:lang w:val="es-ES" w:eastAsia="en-US" w:bidi="ar-SA"/>
      </w:rPr>
    </w:lvl>
    <w:lvl w:ilvl="3">
      <w:start w:val="0"/>
      <w:numFmt w:val="bullet"/>
      <w:lvlText w:val="•"/>
      <w:lvlJc w:val="left"/>
      <w:pPr>
        <w:ind w:left="3083" w:hanging="240"/>
      </w:pPr>
      <w:rPr>
        <w:rFonts w:hint="default"/>
        <w:lang w:val="es-ES" w:eastAsia="en-US" w:bidi="ar-SA"/>
      </w:rPr>
    </w:lvl>
    <w:lvl w:ilvl="4">
      <w:start w:val="0"/>
      <w:numFmt w:val="bullet"/>
      <w:lvlText w:val="•"/>
      <w:lvlJc w:val="left"/>
      <w:pPr>
        <w:ind w:left="4018" w:hanging="240"/>
      </w:pPr>
      <w:rPr>
        <w:rFonts w:hint="default"/>
        <w:lang w:val="es-ES" w:eastAsia="en-US" w:bidi="ar-SA"/>
      </w:rPr>
    </w:lvl>
    <w:lvl w:ilvl="5">
      <w:start w:val="0"/>
      <w:numFmt w:val="bullet"/>
      <w:lvlText w:val="•"/>
      <w:lvlJc w:val="left"/>
      <w:pPr>
        <w:ind w:left="4952"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1" w:hanging="240"/>
      </w:pPr>
      <w:rPr>
        <w:rFonts w:hint="default"/>
        <w:lang w:val="es-ES" w:eastAsia="en-US" w:bidi="ar-SA"/>
      </w:rPr>
    </w:lvl>
    <w:lvl w:ilvl="8">
      <w:start w:val="0"/>
      <w:numFmt w:val="bullet"/>
      <w:lvlText w:val="•"/>
      <w:lvlJc w:val="left"/>
      <w:pPr>
        <w:ind w:left="7756" w:hanging="240"/>
      </w:pPr>
      <w:rPr>
        <w:rFonts w:hint="default"/>
        <w:lang w:val="es-ES" w:eastAsia="en-US" w:bidi="ar-SA"/>
      </w:rPr>
    </w:lvl>
  </w:abstract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2"/>
      <w:ind w:left="274" w:firstLine="340"/>
      <w:jc w:val="both"/>
    </w:pPr>
    <w:rPr>
      <w:rFonts w:ascii="Arial" w:hAnsi="Arial" w:eastAsia="Arial" w:cs="Arial"/>
      <w:sz w:val="20"/>
      <w:szCs w:val="20"/>
      <w:lang w:val="es-ES" w:eastAsia="en-US" w:bidi="ar-SA"/>
    </w:rPr>
  </w:style>
  <w:style w:styleId="Heading1" w:type="paragraph">
    <w:name w:val="Heading 1"/>
    <w:basedOn w:val="Normal"/>
    <w:uiPriority w:val="1"/>
    <w:qFormat/>
    <w:pPr>
      <w:ind w:left="2262" w:right="108"/>
      <w:jc w:val="center"/>
      <w:outlineLvl w:val="1"/>
    </w:pPr>
    <w:rPr>
      <w:rFonts w:ascii="Arial" w:hAnsi="Arial" w:eastAsia="Arial" w:cs="Arial"/>
      <w:sz w:val="28"/>
      <w:szCs w:val="28"/>
      <w:lang w:val="es-ES" w:eastAsia="en-US" w:bidi="ar-SA"/>
    </w:rPr>
  </w:style>
  <w:style w:styleId="Heading2" w:type="paragraph">
    <w:name w:val="Heading 2"/>
    <w:basedOn w:val="Normal"/>
    <w:uiPriority w:val="1"/>
    <w:qFormat/>
    <w:pPr>
      <w:spacing w:before="123"/>
      <w:ind w:left="2262" w:right="3060"/>
      <w:jc w:val="center"/>
      <w:outlineLvl w:val="2"/>
    </w:pPr>
    <w:rPr>
      <w:rFonts w:ascii="Arial" w:hAnsi="Arial" w:eastAsia="Arial" w:cs="Arial"/>
      <w:b/>
      <w:bCs/>
      <w:sz w:val="20"/>
      <w:szCs w:val="20"/>
      <w:lang w:val="es-ES" w:eastAsia="en-US" w:bidi="ar-SA"/>
    </w:rPr>
  </w:style>
  <w:style w:styleId="Heading3" w:type="paragraph">
    <w:name w:val="Heading 3"/>
    <w:basedOn w:val="Normal"/>
    <w:uiPriority w:val="1"/>
    <w:qFormat/>
    <w:pPr>
      <w:ind w:left="2262"/>
      <w:outlineLvl w:val="3"/>
    </w:pPr>
    <w:rPr>
      <w:rFonts w:ascii="Arial-BoldItalicMT" w:hAnsi="Arial-BoldItalicMT" w:eastAsia="Arial-BoldItalicMT" w:cs="Arial-BoldItalicMT"/>
      <w:b/>
      <w:bCs/>
      <w:i/>
      <w:sz w:val="20"/>
      <w:szCs w:val="20"/>
      <w:lang w:val="es-ES" w:eastAsia="en-US" w:bidi="ar-SA"/>
    </w:rPr>
  </w:style>
  <w:style w:styleId="Title" w:type="paragraph">
    <w:name w:val="Title"/>
    <w:basedOn w:val="Normal"/>
    <w:uiPriority w:val="1"/>
    <w:qFormat/>
    <w:pPr>
      <w:spacing w:before="91"/>
      <w:ind w:left="2374"/>
    </w:pPr>
    <w:rPr>
      <w:rFonts w:ascii="Arial" w:hAnsi="Arial" w:eastAsia="Arial" w:cs="Arial"/>
      <w:b/>
      <w:bCs/>
      <w:sz w:val="28"/>
      <w:szCs w:val="28"/>
      <w:lang w:val="es-ES" w:eastAsia="en-US" w:bidi="ar-SA"/>
    </w:rPr>
  </w:style>
  <w:style w:styleId="ListParagraph" w:type="paragraph">
    <w:name w:val="List Paragraph"/>
    <w:basedOn w:val="Normal"/>
    <w:uiPriority w:val="1"/>
    <w:qFormat/>
    <w:pPr>
      <w:spacing w:before="2"/>
      <w:ind w:left="274" w:right="1073" w:firstLine="340"/>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2022-10-31T00:20:31Z</dcterms:created>
  <dcterms:modified xsi:type="dcterms:W3CDTF">2022-10-31T00:20:31Z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2022-10-31T00:00:00Z</vt:filetime>
  </property>
</Properties>
</file>